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b/>
          <w:bCs/>
          <w:sz w:val="32"/>
          <w:szCs w:val="32"/>
          <w:lang w:val="en-US" w:eastAsia="zh-CN"/>
        </w:rPr>
        <w:t>黄山学院2022年面向中职对口招生考试防疫须知</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各位考生：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我校2022年面向中职对口招生考试将于6月18日-20日举行，根据</w:t>
      </w:r>
      <w:r>
        <w:rPr>
          <w:rFonts w:hint="eastAsia" w:ascii="仿宋" w:hAnsi="仿宋" w:eastAsia="仿宋" w:cs="仿宋"/>
          <w:sz w:val="32"/>
          <w:szCs w:val="32"/>
          <w:lang w:eastAsia="zh-CN"/>
        </w:rPr>
        <w:t>《</w:t>
      </w:r>
      <w:r>
        <w:rPr>
          <w:rFonts w:hint="eastAsia" w:ascii="仿宋" w:hAnsi="仿宋" w:eastAsia="仿宋" w:cs="仿宋"/>
          <w:sz w:val="32"/>
          <w:szCs w:val="32"/>
        </w:rPr>
        <w:t>安徽省高等学校招生委员会 安徽省教育厅 安徽省卫生健康委员会</w:t>
      </w:r>
      <w:r>
        <w:rPr>
          <w:rFonts w:hint="eastAsia" w:ascii="仿宋" w:hAnsi="仿宋" w:eastAsia="仿宋" w:cs="仿宋"/>
          <w:sz w:val="32"/>
          <w:szCs w:val="32"/>
          <w:lang w:eastAsia="zh-CN"/>
        </w:rPr>
        <w:t>关于印发</w:t>
      </w:r>
      <w:r>
        <w:rPr>
          <w:rFonts w:hint="eastAsia" w:ascii="仿宋" w:hAnsi="仿宋" w:eastAsia="仿宋" w:cs="仿宋"/>
          <w:sz w:val="32"/>
          <w:szCs w:val="32"/>
          <w:lang w:val="en-US" w:eastAsia="zh-CN"/>
        </w:rPr>
        <w:t>&lt;</w:t>
      </w:r>
      <w:r>
        <w:rPr>
          <w:rFonts w:hint="eastAsia" w:ascii="仿宋" w:hAnsi="仿宋" w:eastAsia="仿宋" w:cs="仿宋"/>
          <w:sz w:val="32"/>
          <w:szCs w:val="32"/>
          <w:lang w:eastAsia="zh-CN"/>
        </w:rPr>
        <w:t>安徽省教育考试新冠肺炎疫情防控工作指引（</w:t>
      </w:r>
      <w:r>
        <w:rPr>
          <w:rFonts w:hint="eastAsia" w:ascii="仿宋" w:hAnsi="仿宋" w:eastAsia="仿宋" w:cs="仿宋"/>
          <w:sz w:val="32"/>
          <w:szCs w:val="32"/>
          <w:lang w:val="en-US" w:eastAsia="zh-CN"/>
        </w:rPr>
        <w:t>2022版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&gt;</w:t>
      </w:r>
      <w:r>
        <w:rPr>
          <w:rFonts w:hint="eastAsia" w:ascii="仿宋" w:hAnsi="仿宋" w:eastAsia="仿宋" w:cs="仿宋"/>
          <w:sz w:val="32"/>
          <w:szCs w:val="32"/>
          <w:lang w:eastAsia="zh-CN"/>
        </w:rPr>
        <w:t>的通知》</w:t>
      </w:r>
      <w:r>
        <w:rPr>
          <w:rFonts w:hint="eastAsia" w:ascii="仿宋" w:hAnsi="仿宋" w:eastAsia="仿宋" w:cs="仿宋"/>
          <w:sz w:val="32"/>
          <w:szCs w:val="32"/>
        </w:rPr>
        <w:t>（皖</w:t>
      </w:r>
      <w:r>
        <w:rPr>
          <w:rFonts w:hint="eastAsia" w:ascii="仿宋" w:hAnsi="仿宋" w:eastAsia="仿宋" w:cs="仿宋"/>
          <w:sz w:val="32"/>
          <w:szCs w:val="32"/>
          <w:lang w:eastAsia="zh-CN"/>
        </w:rPr>
        <w:t>教秘</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209</w:t>
      </w:r>
      <w:r>
        <w:rPr>
          <w:rFonts w:hint="eastAsia" w:ascii="仿宋" w:hAnsi="仿宋" w:eastAsia="仿宋" w:cs="仿宋"/>
          <w:sz w:val="32"/>
          <w:szCs w:val="32"/>
        </w:rPr>
        <w:t>号）</w:t>
      </w:r>
      <w:r>
        <w:rPr>
          <w:rFonts w:hint="eastAsia" w:ascii="仿宋" w:hAnsi="仿宋" w:eastAsia="仿宋" w:cs="仿宋"/>
          <w:sz w:val="32"/>
          <w:szCs w:val="32"/>
          <w:lang w:val="en-US" w:eastAsia="zh-CN"/>
        </w:rPr>
        <w:t>等文件精神，结合我校实际情况和现阶段疫情防控形势，特提醒各位考生及家长积极配合做好对口招生考试期间的疫情防控工作。</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一、做好考前健康状况监测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1.即日起考生须申领安康码，并持续关注安康码的状态，确保安康码为绿码；</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考生应做好自我健康监测与防护。测量记录个人体温,记录发热、干咳、乏力、鼻塞、流涕、咽痛、嗅觉味觉减退或丧失等相关症状。避免非必要聚集和跨区流动,实时关注考试地、居住地防疫要求,考前14天内，考生原则上不得离开本省，目前仍滞留在外的考生，要及时返回省内，考生及其共同生活居住人员非必要不流动。</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二、做好自我健康管理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考生须如实完整填写《黄山学院2022年招生考试考生健康承诺书》,根据属地疫情防控要求持48小时内的核酸检测阴性证明,入场考试须核验安康码、通信大数据行程卡(以下简称"两码"),并且测量体温。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.考生需自备医用口罩(一次性使用医用口罩或医用外科口罩)、纸巾、速干手消毒剂等防护用品。  </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.考生要科学选择赴考出行方式，途中做好个人安全防护，如需乘坐公共交通工具，要全程规范佩戴口罩。需要在外食宿的考生，应选择符合疫情防控要求的场所，做到“两点一线”，确保安全。  </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三、配合防疫检查、遵守防疫规定</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1.考生应提前到达考点，每场考试要预留足够的时间，主动配合接受体温测量和身份核验，在接受身份验证时须摘除口罩。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如有发热、无安康码、非绿码、行程码带*、确诊或治愈者、解除隔离观察者按照《黄山学院招生考试突发疫情应急处置措施》对相关考生进行应急处置。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考试期间，若发热（体温≥37.3℃）等身体异常症状时，经医务专家小组复检，体温正常的，可进入考场继续参加考试。复检仍发热的，须在隔离考场考试，并全程佩戴口罩。考试结束后由应急处置组引导其进行核酸检测，检测完毕后进入健康观察区进行医学观察，核酸检测阴性方可离开校园，检测阳性学校立即报告属地防控办进行下一步处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4.考试结束后，考生要按监考人员的指令有序离场，佩戴口罩，保持安全间距，不得拥挤、不得在校园内逗留。</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四、其他</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1.若不如实报告健康状况、不配合开展防疫检查等情形，造成严重后果的，将根据相关法律法规追究责任。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.考生要密切关注属地疫情防控最新要求，及时做好相应的调整和安排。同时，还要密切关注</w:t>
      </w:r>
      <w:r>
        <w:rPr>
          <w:rFonts w:hint="eastAsia" w:ascii="仿宋" w:hAnsi="仿宋" w:eastAsia="仿宋" w:cs="仿宋"/>
          <w:sz w:val="32"/>
          <w:szCs w:val="32"/>
          <w:lang w:eastAsia="zh-CN"/>
        </w:rPr>
        <w:t>我校招生</w:t>
      </w:r>
      <w:r>
        <w:rPr>
          <w:rFonts w:hint="eastAsia" w:ascii="仿宋" w:hAnsi="仿宋" w:eastAsia="仿宋" w:cs="仿宋"/>
          <w:sz w:val="32"/>
          <w:szCs w:val="32"/>
        </w:rPr>
        <w:t>网站，及时获悉了解考试相关信息。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疫情形势复杂严峻，希望广大考生严格落实疫情防控要求，认真遵守考试组考规定，健康应考、诚信应考、安全应考。最后，预祝广大考生</w:t>
      </w:r>
      <w:r>
        <w:rPr>
          <w:rFonts w:hint="eastAsia" w:ascii="仿宋" w:hAnsi="仿宋" w:eastAsia="仿宋" w:cs="仿宋"/>
          <w:sz w:val="32"/>
          <w:szCs w:val="32"/>
          <w:lang w:val="en-US" w:eastAsia="zh-CN"/>
        </w:rPr>
        <w:t>考试顺利！</w:t>
      </w:r>
    </w:p>
    <w:p>
      <w:pPr>
        <w:ind w:firstLine="640" w:firstLineChars="200"/>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黄山学院招生办</w:t>
      </w:r>
    </w:p>
    <w:p>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2022年6月3日</w:t>
      </w:r>
    </w:p>
    <w:p>
      <w:pPr>
        <w:spacing w:line="256" w:lineRule="auto"/>
        <w:jc w:val="center"/>
        <w:rPr>
          <w:rFonts w:hint="eastAsia" w:ascii="黑体" w:hAnsi="黑体" w:eastAsia="黑体" w:cs="黑体"/>
          <w:b w:val="0"/>
          <w:bCs w:val="0"/>
          <w:sz w:val="36"/>
          <w:szCs w:val="36"/>
          <w:lang w:eastAsia="zh-CN"/>
        </w:rPr>
      </w:pPr>
    </w:p>
    <w:p>
      <w:pPr>
        <w:spacing w:line="256" w:lineRule="auto"/>
        <w:jc w:val="center"/>
        <w:rPr>
          <w:rFonts w:hint="eastAsia" w:ascii="黑体" w:hAnsi="黑体" w:eastAsia="黑体" w:cs="黑体"/>
          <w:b w:val="0"/>
          <w:bCs w:val="0"/>
          <w:sz w:val="36"/>
          <w:szCs w:val="36"/>
          <w:lang w:eastAsia="zh-CN"/>
        </w:rPr>
      </w:pPr>
    </w:p>
    <w:p>
      <w:pPr>
        <w:spacing w:line="256" w:lineRule="auto"/>
        <w:jc w:val="center"/>
        <w:rPr>
          <w:rFonts w:hint="eastAsia" w:ascii="黑体" w:hAnsi="黑体" w:eastAsia="黑体" w:cs="黑体"/>
          <w:b w:val="0"/>
          <w:bCs w:val="0"/>
          <w:sz w:val="36"/>
          <w:szCs w:val="36"/>
          <w:lang w:eastAsia="zh-CN"/>
        </w:rPr>
      </w:pPr>
    </w:p>
    <w:p>
      <w:pPr>
        <w:spacing w:line="256" w:lineRule="auto"/>
        <w:jc w:val="center"/>
        <w:rPr>
          <w:rFonts w:hint="eastAsia" w:ascii="黑体" w:hAnsi="黑体" w:eastAsia="黑体" w:cs="黑体"/>
          <w:b w:val="0"/>
          <w:bCs w:val="0"/>
          <w:sz w:val="36"/>
          <w:szCs w:val="36"/>
          <w:lang w:eastAsia="zh-CN"/>
        </w:rPr>
      </w:pPr>
    </w:p>
    <w:p>
      <w:pPr>
        <w:spacing w:line="256" w:lineRule="auto"/>
        <w:jc w:val="center"/>
        <w:rPr>
          <w:rFonts w:hint="eastAsia" w:ascii="黑体" w:hAnsi="黑体" w:eastAsia="黑体" w:cs="黑体"/>
          <w:b w:val="0"/>
          <w:bCs w:val="0"/>
          <w:sz w:val="36"/>
          <w:szCs w:val="36"/>
          <w:lang w:eastAsia="zh-CN"/>
        </w:rPr>
      </w:pPr>
    </w:p>
    <w:p>
      <w:pPr>
        <w:spacing w:line="256" w:lineRule="auto"/>
        <w:jc w:val="center"/>
        <w:rPr>
          <w:rFonts w:hint="eastAsia" w:ascii="黑体" w:hAnsi="黑体" w:eastAsia="黑体" w:cs="黑体"/>
          <w:b w:val="0"/>
          <w:bCs w:val="0"/>
          <w:sz w:val="36"/>
          <w:szCs w:val="36"/>
          <w:lang w:eastAsia="zh-CN"/>
        </w:rPr>
      </w:pPr>
    </w:p>
    <w:p>
      <w:pPr>
        <w:spacing w:line="256" w:lineRule="auto"/>
        <w:jc w:val="center"/>
        <w:rPr>
          <w:rFonts w:hint="eastAsia" w:ascii="黑体" w:hAnsi="黑体" w:eastAsia="黑体" w:cs="黑体"/>
          <w:b w:val="0"/>
          <w:bCs w:val="0"/>
          <w:sz w:val="36"/>
          <w:szCs w:val="36"/>
          <w:lang w:eastAsia="zh-CN"/>
        </w:rPr>
      </w:pPr>
    </w:p>
    <w:p>
      <w:pPr>
        <w:spacing w:line="256" w:lineRule="auto"/>
        <w:jc w:val="center"/>
        <w:rPr>
          <w:rFonts w:hint="eastAsia" w:ascii="黑体" w:hAnsi="黑体" w:eastAsia="黑体" w:cs="黑体"/>
          <w:b w:val="0"/>
          <w:bCs w:val="0"/>
          <w:sz w:val="36"/>
          <w:szCs w:val="36"/>
          <w:lang w:eastAsia="zh-CN"/>
        </w:rPr>
      </w:pPr>
    </w:p>
    <w:p>
      <w:pPr>
        <w:spacing w:line="256" w:lineRule="auto"/>
        <w:jc w:val="center"/>
        <w:rPr>
          <w:rFonts w:hint="eastAsia" w:ascii="黑体" w:hAnsi="黑体" w:eastAsia="黑体" w:cs="黑体"/>
          <w:b w:val="0"/>
          <w:bCs w:val="0"/>
          <w:sz w:val="36"/>
          <w:szCs w:val="36"/>
          <w:lang w:eastAsia="zh-CN"/>
        </w:rPr>
      </w:pPr>
    </w:p>
    <w:p>
      <w:pPr>
        <w:spacing w:line="256" w:lineRule="auto"/>
        <w:jc w:val="center"/>
        <w:rPr>
          <w:rFonts w:hint="eastAsia" w:ascii="黑体" w:hAnsi="黑体" w:eastAsia="黑体" w:cs="黑体"/>
          <w:b w:val="0"/>
          <w:bCs w:val="0"/>
          <w:sz w:val="36"/>
          <w:szCs w:val="36"/>
          <w:lang w:eastAsia="zh-CN"/>
        </w:rPr>
      </w:pPr>
    </w:p>
    <w:p>
      <w:pPr>
        <w:spacing w:line="256" w:lineRule="auto"/>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eastAsia="zh-CN"/>
        </w:rPr>
        <w:t>黄山学院招生</w:t>
      </w:r>
      <w:r>
        <w:rPr>
          <w:rFonts w:hint="eastAsia" w:ascii="黑体" w:hAnsi="黑体" w:eastAsia="黑体" w:cs="黑体"/>
          <w:b w:val="0"/>
          <w:bCs w:val="0"/>
          <w:sz w:val="36"/>
          <w:szCs w:val="36"/>
        </w:rPr>
        <w:t>考试突发疫情应急处置措施</w:t>
      </w:r>
    </w:p>
    <w:p>
      <w:pPr>
        <w:spacing w:line="620" w:lineRule="atLeast"/>
        <w:jc w:val="both"/>
        <w:rPr>
          <w:rFonts w:hint="eastAsia" w:ascii="仿宋" w:hAnsi="仿宋" w:eastAsia="仿宋" w:cs="仿宋"/>
          <w:b/>
          <w:color w:val="auto"/>
          <w:sz w:val="32"/>
          <w:szCs w:val="32"/>
        </w:rPr>
      </w:pPr>
    </w:p>
    <w:p>
      <w:pPr>
        <w:numPr>
          <w:ilvl w:val="0"/>
          <w:numId w:val="0"/>
        </w:numPr>
        <w:spacing w:line="62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根据考试进度，学校在校门口设置多个</w:t>
      </w:r>
      <w:r>
        <w:rPr>
          <w:rFonts w:hint="eastAsia" w:ascii="仿宋" w:hAnsi="仿宋" w:eastAsia="仿宋" w:cs="仿宋"/>
          <w:color w:val="auto"/>
          <w:sz w:val="32"/>
          <w:szCs w:val="32"/>
          <w:lang w:eastAsia="zh-CN"/>
        </w:rPr>
        <w:t>考生</w:t>
      </w:r>
      <w:r>
        <w:rPr>
          <w:rFonts w:hint="eastAsia" w:ascii="仿宋" w:hAnsi="仿宋" w:eastAsia="仿宋" w:cs="仿宋"/>
          <w:color w:val="auto"/>
          <w:sz w:val="32"/>
          <w:szCs w:val="32"/>
        </w:rPr>
        <w:t>通道，安排考生分批、错峰进校。</w:t>
      </w:r>
      <w:r>
        <w:rPr>
          <w:rFonts w:hint="eastAsia" w:ascii="仿宋" w:hAnsi="仿宋" w:eastAsia="仿宋" w:cs="仿宋"/>
          <w:color w:val="auto"/>
          <w:sz w:val="32"/>
          <w:szCs w:val="32"/>
          <w:lang w:eastAsia="zh-CN"/>
        </w:rPr>
        <w:t>所有</w:t>
      </w:r>
      <w:r>
        <w:rPr>
          <w:rFonts w:hint="eastAsia" w:ascii="仿宋" w:hAnsi="仿宋" w:eastAsia="仿宋" w:cs="仿宋"/>
          <w:color w:val="auto"/>
          <w:sz w:val="32"/>
          <w:szCs w:val="32"/>
        </w:rPr>
        <w:t>考生进校时，需提供48小时内核酸检测阴性报告、核验“安康码”和“行程码”、提交健康承诺书、检测体温（须低于37.3℃）、核验身份（身份证）、消毒等</w:t>
      </w:r>
      <w:r>
        <w:rPr>
          <w:rFonts w:hint="eastAsia" w:ascii="仿宋" w:hAnsi="仿宋" w:eastAsia="仿宋" w:cs="仿宋"/>
          <w:color w:val="auto"/>
          <w:sz w:val="32"/>
          <w:szCs w:val="32"/>
          <w:lang w:eastAsia="zh-CN"/>
        </w:rPr>
        <w:t>，一切正常</w:t>
      </w:r>
      <w:r>
        <w:rPr>
          <w:rFonts w:hint="eastAsia" w:ascii="仿宋" w:hAnsi="仿宋" w:eastAsia="仿宋" w:cs="仿宋"/>
          <w:color w:val="auto"/>
          <w:sz w:val="32"/>
          <w:szCs w:val="32"/>
        </w:rPr>
        <w:t>方可</w:t>
      </w:r>
      <w:r>
        <w:rPr>
          <w:rFonts w:hint="eastAsia" w:ascii="仿宋" w:hAnsi="仿宋" w:eastAsia="仿宋" w:cs="仿宋"/>
          <w:color w:val="auto"/>
          <w:sz w:val="32"/>
          <w:szCs w:val="32"/>
          <w:lang w:eastAsia="zh-CN"/>
        </w:rPr>
        <w:t>进校参加</w:t>
      </w:r>
      <w:r>
        <w:rPr>
          <w:rFonts w:hint="eastAsia" w:ascii="仿宋" w:hAnsi="仿宋" w:eastAsia="仿宋" w:cs="仿宋"/>
          <w:color w:val="auto"/>
          <w:sz w:val="32"/>
          <w:szCs w:val="32"/>
        </w:rPr>
        <w:t>考试。</w:t>
      </w:r>
    </w:p>
    <w:p>
      <w:pPr>
        <w:numPr>
          <w:ilvl w:val="0"/>
          <w:numId w:val="0"/>
        </w:numPr>
        <w:spacing w:line="62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考生入校门时，如发现其体温过高，现场进行2次体温复测，如体温仍过高，立即带至医疗服务站，现场医务人员再次使用水银温度计进行腋下测温，确属发热的考生须如实报告近14天健康状况</w:t>
      </w:r>
      <w:r>
        <w:rPr>
          <w:rFonts w:hint="eastAsia" w:ascii="仿宋" w:hAnsi="仿宋" w:eastAsia="仿宋" w:cs="仿宋"/>
          <w:color w:val="auto"/>
          <w:sz w:val="32"/>
          <w:szCs w:val="32"/>
          <w:lang w:eastAsia="zh-CN"/>
        </w:rPr>
        <w:t>和行程轨迹</w:t>
      </w:r>
      <w:r>
        <w:rPr>
          <w:rFonts w:hint="eastAsia" w:ascii="仿宋" w:hAnsi="仿宋" w:eastAsia="仿宋" w:cs="仿宋"/>
          <w:color w:val="auto"/>
          <w:sz w:val="32"/>
          <w:szCs w:val="32"/>
        </w:rPr>
        <w:t>，并填写健康承诺书，</w:t>
      </w:r>
      <w:r>
        <w:rPr>
          <w:rFonts w:hint="eastAsia" w:ascii="仿宋" w:hAnsi="仿宋" w:eastAsia="仿宋" w:cs="仿宋"/>
          <w:color w:val="auto"/>
          <w:sz w:val="32"/>
          <w:szCs w:val="32"/>
          <w:lang w:eastAsia="zh-CN"/>
        </w:rPr>
        <w:t>由考务人员</w:t>
      </w:r>
      <w:r>
        <w:rPr>
          <w:rFonts w:hint="eastAsia" w:ascii="仿宋" w:hAnsi="仿宋" w:eastAsia="仿宋" w:cs="仿宋"/>
          <w:color w:val="auto"/>
          <w:sz w:val="32"/>
          <w:szCs w:val="32"/>
        </w:rPr>
        <w:t>通过专用通道带至隔离考场。考试期间须全程佩戴口罩，考试结束后在原地等候不得离场。全天考试结束后由应急处置组引导其进行核酸检测，检测完毕后进入健康观察区进行医学观察，核酸检测阴性方可离开校园</w:t>
      </w:r>
      <w:r>
        <w:rPr>
          <w:rFonts w:hint="eastAsia" w:ascii="仿宋" w:hAnsi="仿宋" w:eastAsia="仿宋" w:cs="仿宋"/>
          <w:color w:val="auto"/>
          <w:sz w:val="32"/>
          <w:szCs w:val="32"/>
          <w:lang w:eastAsia="zh-CN"/>
        </w:rPr>
        <w:t>。核酸</w:t>
      </w:r>
      <w:r>
        <w:rPr>
          <w:rFonts w:hint="eastAsia" w:ascii="仿宋" w:hAnsi="仿宋" w:eastAsia="仿宋" w:cs="仿宋"/>
          <w:color w:val="auto"/>
          <w:sz w:val="32"/>
          <w:szCs w:val="32"/>
        </w:rPr>
        <w:t>检测阳性</w:t>
      </w:r>
      <w:r>
        <w:rPr>
          <w:rFonts w:hint="eastAsia" w:ascii="仿宋" w:hAnsi="仿宋" w:eastAsia="仿宋" w:cs="仿宋"/>
          <w:color w:val="auto"/>
          <w:sz w:val="32"/>
          <w:szCs w:val="32"/>
          <w:lang w:eastAsia="zh-CN"/>
        </w:rPr>
        <w:t>的，由学校</w:t>
      </w:r>
      <w:r>
        <w:rPr>
          <w:rFonts w:hint="eastAsia" w:ascii="仿宋" w:hAnsi="仿宋" w:eastAsia="仿宋" w:cs="仿宋"/>
          <w:color w:val="auto"/>
          <w:sz w:val="32"/>
          <w:szCs w:val="32"/>
        </w:rPr>
        <w:t>报告</w:t>
      </w:r>
      <w:r>
        <w:rPr>
          <w:rFonts w:hint="eastAsia" w:ascii="仿宋" w:hAnsi="仿宋" w:eastAsia="仿宋" w:cs="仿宋"/>
          <w:color w:val="auto"/>
          <w:sz w:val="32"/>
          <w:szCs w:val="32"/>
          <w:lang w:eastAsia="zh-CN"/>
        </w:rPr>
        <w:t>属地防控办</w:t>
      </w:r>
      <w:r>
        <w:rPr>
          <w:rFonts w:hint="eastAsia" w:ascii="仿宋" w:hAnsi="仿宋" w:eastAsia="仿宋" w:cs="仿宋"/>
          <w:color w:val="auto"/>
          <w:sz w:val="32"/>
          <w:szCs w:val="32"/>
        </w:rPr>
        <w:t>。</w:t>
      </w:r>
    </w:p>
    <w:p>
      <w:pPr>
        <w:numPr>
          <w:ilvl w:val="0"/>
          <w:numId w:val="0"/>
        </w:numPr>
        <w:spacing w:line="62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考试过程</w:t>
      </w:r>
      <w:r>
        <w:rPr>
          <w:rFonts w:hint="eastAsia" w:ascii="仿宋" w:hAnsi="仿宋" w:eastAsia="仿宋" w:cs="仿宋"/>
          <w:color w:val="auto"/>
          <w:sz w:val="32"/>
          <w:szCs w:val="32"/>
        </w:rPr>
        <w:t>中，监考教师发现考生</w:t>
      </w:r>
      <w:r>
        <w:rPr>
          <w:rFonts w:hint="eastAsia" w:ascii="仿宋" w:hAnsi="仿宋" w:eastAsia="仿宋" w:cs="仿宋"/>
          <w:color w:val="auto"/>
          <w:sz w:val="32"/>
          <w:szCs w:val="32"/>
          <w:lang w:eastAsia="zh-CN"/>
        </w:rPr>
        <w:t>出现</w:t>
      </w:r>
      <w:r>
        <w:rPr>
          <w:rFonts w:hint="eastAsia" w:ascii="仿宋" w:hAnsi="仿宋" w:eastAsia="仿宋" w:cs="仿宋"/>
          <w:color w:val="auto"/>
          <w:sz w:val="32"/>
          <w:szCs w:val="32"/>
        </w:rPr>
        <w:t>发热、咳嗽等疑似症状的，由监考教师引导其佩戴好口罩，带至隔离考场继续考试，考试期间须全程佩戴一次性医用口罩，笔试结束后在原地等候不得离场。全天考试结束后由应急处置组引导其进行核酸检测，检测完毕后进入健康观察区进行医学观察，核酸检测阴性方可离开校园，检测阳性</w:t>
      </w:r>
      <w:r>
        <w:rPr>
          <w:rFonts w:hint="eastAsia" w:ascii="仿宋" w:hAnsi="仿宋" w:eastAsia="仿宋" w:cs="仿宋"/>
          <w:color w:val="auto"/>
          <w:sz w:val="32"/>
          <w:szCs w:val="32"/>
          <w:lang w:eastAsia="zh-CN"/>
        </w:rPr>
        <w:t>校医院</w:t>
      </w:r>
      <w:r>
        <w:rPr>
          <w:rFonts w:hint="eastAsia" w:ascii="仿宋" w:hAnsi="仿宋" w:eastAsia="仿宋" w:cs="仿宋"/>
          <w:color w:val="auto"/>
          <w:sz w:val="32"/>
          <w:szCs w:val="32"/>
        </w:rPr>
        <w:t>立即报告</w:t>
      </w:r>
      <w:r>
        <w:rPr>
          <w:rFonts w:hint="eastAsia" w:ascii="仿宋" w:hAnsi="仿宋" w:eastAsia="仿宋" w:cs="仿宋"/>
          <w:color w:val="auto"/>
          <w:sz w:val="32"/>
          <w:szCs w:val="32"/>
          <w:lang w:eastAsia="zh-CN"/>
        </w:rPr>
        <w:t>属地防控办</w:t>
      </w:r>
      <w:r>
        <w:rPr>
          <w:rFonts w:hint="eastAsia" w:ascii="仿宋" w:hAnsi="仿宋" w:eastAsia="仿宋" w:cs="仿宋"/>
          <w:color w:val="auto"/>
          <w:sz w:val="32"/>
          <w:szCs w:val="32"/>
        </w:rPr>
        <w:t>。</w:t>
      </w:r>
    </w:p>
    <w:p>
      <w:pPr>
        <w:widowControl w:val="0"/>
        <w:numPr>
          <w:ilvl w:val="0"/>
          <w:numId w:val="0"/>
        </w:numPr>
        <w:spacing w:line="620" w:lineRule="atLeas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隔离考场</w:t>
      </w:r>
      <w:r>
        <w:rPr>
          <w:rFonts w:hint="eastAsia" w:ascii="仿宋" w:hAnsi="仿宋" w:eastAsia="仿宋" w:cs="仿宋"/>
          <w:color w:val="auto"/>
          <w:sz w:val="32"/>
          <w:szCs w:val="32"/>
          <w:lang w:eastAsia="zh-CN"/>
        </w:rPr>
        <w:t>在</w:t>
      </w:r>
      <w:r>
        <w:rPr>
          <w:rFonts w:hint="eastAsia" w:ascii="仿宋" w:hAnsi="仿宋" w:eastAsia="仿宋" w:cs="仿宋"/>
          <w:color w:val="auto"/>
          <w:sz w:val="32"/>
          <w:szCs w:val="32"/>
        </w:rPr>
        <w:t>每场考试结束后进行消毒；考生的试卷、答卷等考试材料和用品由监考教师佩戴一次性手套进行处理，单独记录、单独封装存放</w:t>
      </w:r>
      <w:r>
        <w:rPr>
          <w:rFonts w:hint="eastAsia" w:ascii="仿宋" w:hAnsi="仿宋" w:eastAsia="仿宋" w:cs="仿宋"/>
          <w:color w:val="auto"/>
          <w:sz w:val="32"/>
          <w:szCs w:val="32"/>
          <w:lang w:eastAsia="zh-CN"/>
        </w:rPr>
        <w:t>。考生</w:t>
      </w:r>
      <w:r>
        <w:rPr>
          <w:rFonts w:hint="eastAsia" w:ascii="仿宋" w:hAnsi="仿宋" w:eastAsia="仿宋" w:cs="仿宋"/>
          <w:color w:val="auto"/>
          <w:sz w:val="32"/>
          <w:szCs w:val="32"/>
        </w:rPr>
        <w:t>核酸检测结果</w:t>
      </w:r>
      <w:r>
        <w:rPr>
          <w:rFonts w:hint="eastAsia" w:ascii="仿宋" w:hAnsi="仿宋" w:eastAsia="仿宋" w:cs="仿宋"/>
          <w:color w:val="auto"/>
          <w:sz w:val="32"/>
          <w:szCs w:val="32"/>
          <w:lang w:eastAsia="zh-CN"/>
        </w:rPr>
        <w:t>呈</w:t>
      </w:r>
      <w:r>
        <w:rPr>
          <w:rFonts w:hint="eastAsia" w:ascii="仿宋" w:hAnsi="仿宋" w:eastAsia="仿宋" w:cs="仿宋"/>
          <w:color w:val="auto"/>
          <w:sz w:val="32"/>
          <w:szCs w:val="32"/>
        </w:rPr>
        <w:t>阴性的，</w:t>
      </w:r>
      <w:r>
        <w:rPr>
          <w:rFonts w:hint="eastAsia" w:ascii="仿宋" w:hAnsi="仿宋" w:eastAsia="仿宋" w:cs="仿宋"/>
          <w:color w:val="auto"/>
          <w:sz w:val="32"/>
          <w:szCs w:val="32"/>
          <w:lang w:eastAsia="zh-CN"/>
        </w:rPr>
        <w:t>其考试材料</w:t>
      </w:r>
      <w:r>
        <w:rPr>
          <w:rFonts w:hint="eastAsia" w:ascii="仿宋" w:hAnsi="仿宋" w:eastAsia="仿宋" w:cs="仿宋"/>
          <w:color w:val="auto"/>
          <w:sz w:val="32"/>
          <w:szCs w:val="32"/>
        </w:rPr>
        <w:t>按正常流程处理；核酸检测结果</w:t>
      </w:r>
      <w:r>
        <w:rPr>
          <w:rFonts w:hint="eastAsia" w:ascii="仿宋" w:hAnsi="仿宋" w:eastAsia="仿宋" w:cs="仿宋"/>
          <w:color w:val="auto"/>
          <w:sz w:val="32"/>
          <w:szCs w:val="32"/>
          <w:lang w:eastAsia="zh-CN"/>
        </w:rPr>
        <w:t>呈</w:t>
      </w:r>
      <w:r>
        <w:rPr>
          <w:rFonts w:hint="eastAsia" w:ascii="仿宋" w:hAnsi="仿宋" w:eastAsia="仿宋" w:cs="仿宋"/>
          <w:color w:val="auto"/>
          <w:sz w:val="32"/>
          <w:szCs w:val="32"/>
        </w:rPr>
        <w:t>阳性的，</w:t>
      </w:r>
      <w:r>
        <w:rPr>
          <w:rFonts w:hint="eastAsia" w:ascii="仿宋" w:hAnsi="仿宋" w:eastAsia="仿宋" w:cs="仿宋"/>
          <w:color w:val="auto"/>
          <w:sz w:val="32"/>
          <w:szCs w:val="32"/>
          <w:lang w:eastAsia="zh-CN"/>
        </w:rPr>
        <w:t>其考试材料</w:t>
      </w:r>
      <w:r>
        <w:rPr>
          <w:rFonts w:hint="eastAsia" w:ascii="仿宋" w:hAnsi="仿宋" w:eastAsia="仿宋" w:cs="仿宋"/>
          <w:color w:val="auto"/>
          <w:sz w:val="32"/>
          <w:szCs w:val="32"/>
        </w:rPr>
        <w:t>经</w:t>
      </w:r>
      <w:r>
        <w:rPr>
          <w:rFonts w:hint="eastAsia" w:ascii="仿宋" w:hAnsi="仿宋" w:eastAsia="仿宋" w:cs="仿宋"/>
          <w:color w:val="auto"/>
          <w:sz w:val="32"/>
          <w:szCs w:val="32"/>
          <w:lang w:eastAsia="zh-CN"/>
        </w:rPr>
        <w:t>专业</w:t>
      </w:r>
      <w:r>
        <w:rPr>
          <w:rFonts w:hint="eastAsia" w:ascii="仿宋" w:hAnsi="仿宋" w:eastAsia="仿宋" w:cs="仿宋"/>
          <w:color w:val="auto"/>
          <w:sz w:val="32"/>
          <w:szCs w:val="32"/>
        </w:rPr>
        <w:t>消毒后按正常流程处理。</w:t>
      </w:r>
    </w:p>
    <w:p>
      <w:pPr>
        <w:spacing w:line="620" w:lineRule="atLeas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“安康码”为绿码、体温测量正常的考生可正常参加考试。 “红码”、“黄码”按照异常情况处置。</w:t>
      </w:r>
    </w:p>
    <w:p>
      <w:pPr>
        <w:ind w:firstLine="560" w:firstLineChars="200"/>
        <w:jc w:val="left"/>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GQ1MTE5OGY0MmZkMDZiNDE2ZTA5N2Q5YTE0MDMifQ=="/>
  </w:docVars>
  <w:rsids>
    <w:rsidRoot w:val="6E30422D"/>
    <w:rsid w:val="06DD2AD4"/>
    <w:rsid w:val="08514A4D"/>
    <w:rsid w:val="0AE66338"/>
    <w:rsid w:val="0BFA53C0"/>
    <w:rsid w:val="131A4F37"/>
    <w:rsid w:val="162C3B73"/>
    <w:rsid w:val="1FD03A0E"/>
    <w:rsid w:val="32807B59"/>
    <w:rsid w:val="335F194C"/>
    <w:rsid w:val="3785787B"/>
    <w:rsid w:val="3BC738C4"/>
    <w:rsid w:val="3F3F0903"/>
    <w:rsid w:val="43C26D65"/>
    <w:rsid w:val="448160DE"/>
    <w:rsid w:val="4B57128D"/>
    <w:rsid w:val="4EEB66C6"/>
    <w:rsid w:val="5DB35172"/>
    <w:rsid w:val="61A95F4B"/>
    <w:rsid w:val="62DD0E21"/>
    <w:rsid w:val="6E30422D"/>
    <w:rsid w:val="77F615AB"/>
    <w:rsid w:val="7D33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1816</Words>
  <Characters>1867</Characters>
  <Lines>0</Lines>
  <Paragraphs>0</Paragraphs>
  <TotalTime>3</TotalTime>
  <ScaleCrop>false</ScaleCrop>
  <LinksUpToDate>false</LinksUpToDate>
  <CharactersWithSpaces>1880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2022-05-31T01:06:00Z</dcterms:created>
  <dc:creator>Administrator</dc:creator>
  <cp:lastModifiedBy>Administrator</cp:lastModifiedBy>
  <cp:lastPrinted>2022-06-03T01:11:00Z</cp:lastPrinted>
  <dcterms:modified xsi:type="dcterms:W3CDTF">2022-06-03T23:58:45Z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29525D4AA4944AD3ACA63F92DA92A43A</vt:lpwstr>
  </property>
</Properties>
</file>