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2"/>
          <w:szCs w:val="32"/>
          <w:lang w:val="en-US" w:eastAsia="zh-CN"/>
          <w14:textFill>
            <w14:solidFill>
              <w14:schemeClr w14:val="tx1"/>
            </w14:solidFill>
          </w14:textFill>
        </w:rPr>
        <w:t>黄山学院2024年面向中职毕业生</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2"/>
          <w:szCs w:val="32"/>
          <w:lang w:val="en-US" w:eastAsia="zh-CN"/>
          <w14:textFill>
            <w14:solidFill>
              <w14:schemeClr w14:val="tx1"/>
            </w14:solidFill>
          </w14:textFill>
        </w:rPr>
        <w:t>对口考试技能测试纲要</w:t>
      </w:r>
    </w:p>
    <w:p>
      <w:pPr>
        <w:spacing w:line="340" w:lineRule="exact"/>
        <w:jc w:val="center"/>
        <w:rPr>
          <w:rFonts w:hint="default" w:ascii="仿宋" w:hAnsi="仿宋" w:eastAsia="仿宋"/>
          <w:b/>
          <w:color w:val="000000" w:themeColor="text1"/>
          <w:sz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依据</w:t>
      </w:r>
      <w:r>
        <w:rPr>
          <w:rFonts w:hint="eastAsia" w:ascii="仿宋" w:hAnsi="仿宋" w:eastAsia="仿宋" w:cs="仿宋"/>
          <w:b w:val="0"/>
          <w:bCs/>
          <w:color w:val="000000" w:themeColor="text1"/>
          <w:sz w:val="28"/>
          <w:szCs w:val="28"/>
          <w:lang w:eastAsia="zh-CN"/>
          <w14:textFill>
            <w14:solidFill>
              <w14:schemeClr w14:val="tx1"/>
            </w14:solidFill>
          </w14:textFill>
        </w:rPr>
        <w:t>《安徽省教育厅关于印发</w:t>
      </w:r>
      <w:r>
        <w:rPr>
          <w:rFonts w:hint="eastAsia" w:ascii="仿宋" w:hAnsi="仿宋" w:eastAsia="仿宋" w:cs="仿宋"/>
          <w:b w:val="0"/>
          <w:bCs/>
          <w:color w:val="000000" w:themeColor="text1"/>
          <w:sz w:val="28"/>
          <w:szCs w:val="28"/>
          <w:lang w:val="en-US" w:eastAsia="zh-CN"/>
          <w14:textFill>
            <w14:solidFill>
              <w14:schemeClr w14:val="tx1"/>
            </w14:solidFill>
          </w14:textFill>
        </w:rPr>
        <w:t>&lt;</w:t>
      </w:r>
      <w:r>
        <w:rPr>
          <w:rFonts w:hint="eastAsia" w:ascii="仿宋" w:hAnsi="仿宋" w:eastAsia="仿宋" w:cs="仿宋"/>
          <w:b w:val="0"/>
          <w:bCs/>
          <w:color w:val="000000" w:themeColor="text1"/>
          <w:sz w:val="28"/>
          <w:szCs w:val="28"/>
          <w:lang w:val="en-US" w:eastAsia="zh-CN"/>
          <w14:textFill>
            <w14:solidFill>
              <w14:schemeClr w14:val="tx1"/>
            </w14:solidFill>
          </w14:textFill>
        </w:rPr>
        <w:t>2024</w:t>
      </w:r>
      <w:r>
        <w:rPr>
          <w:rFonts w:hint="eastAsia" w:ascii="仿宋" w:hAnsi="仿宋" w:eastAsia="仿宋" w:cs="仿宋"/>
          <w:b w:val="0"/>
          <w:bCs/>
          <w:color w:val="000000" w:themeColor="text1"/>
          <w:sz w:val="28"/>
          <w:szCs w:val="28"/>
          <w:lang w:val="en-US" w:eastAsia="zh-CN"/>
          <w14:textFill>
            <w14:solidFill>
              <w14:schemeClr w14:val="tx1"/>
            </w14:solidFill>
          </w14:textFill>
        </w:rPr>
        <w:t>年安徽省应用型本科高校面向中职毕业生对口考试和招生工作实施方案&gt;的通知》（皖教职成</w:t>
      </w:r>
      <w:r>
        <w:rPr>
          <w:rFonts w:hint="eastAsia" w:ascii="仿宋" w:hAnsi="仿宋" w:eastAsia="仿宋" w:cs="仿宋"/>
          <w:b w:val="0"/>
          <w:bCs/>
          <w:color w:val="000000" w:themeColor="text1"/>
          <w:sz w:val="28"/>
          <w:szCs w:val="28"/>
          <w:lang w:val="en-US" w:eastAsia="zh-CN"/>
          <w14:textFill>
            <w14:solidFill>
              <w14:schemeClr w14:val="tx1"/>
            </w14:solidFill>
          </w14:textFill>
        </w:rPr>
        <w:t>〔2023〕9号）</w:t>
      </w:r>
      <w:r>
        <w:rPr>
          <w:rFonts w:hint="eastAsia" w:ascii="仿宋" w:hAnsi="仿宋" w:eastAsia="仿宋" w:cs="仿宋"/>
          <w:b w:val="0"/>
          <w:bCs/>
          <w:color w:val="000000" w:themeColor="text1"/>
          <w:sz w:val="28"/>
          <w:szCs w:val="28"/>
          <w:lang w:val="en-US" w:eastAsia="zh-CN"/>
          <w14:textFill>
            <w14:solidFill>
              <w14:schemeClr w14:val="tx1"/>
            </w14:solidFill>
          </w14:textFill>
        </w:rPr>
        <w:t>和</w:t>
      </w:r>
      <w:r>
        <w:rPr>
          <w:rFonts w:hint="eastAsia" w:ascii="仿宋" w:hAnsi="仿宋" w:eastAsia="仿宋" w:cs="仿宋"/>
          <w:b w:val="0"/>
          <w:bCs/>
          <w:color w:val="000000" w:themeColor="text1"/>
          <w:sz w:val="28"/>
          <w:szCs w:val="28"/>
          <w:lang w:eastAsia="zh-CN"/>
          <w14:textFill>
            <w14:solidFill>
              <w14:schemeClr w14:val="tx1"/>
            </w14:solidFill>
          </w14:textFill>
        </w:rPr>
        <w:t>《安徽省普通高校对口招生专业理论和技能测试考试纲要</w:t>
      </w:r>
      <w:r>
        <w:rPr>
          <w:rFonts w:hint="eastAsia" w:ascii="仿宋" w:hAnsi="仿宋" w:eastAsia="仿宋" w:cs="仿宋"/>
          <w:b w:val="0"/>
          <w:bCs/>
          <w:color w:val="000000" w:themeColor="text1"/>
          <w:sz w:val="28"/>
          <w:szCs w:val="28"/>
          <w:lang w:eastAsia="zh-CN"/>
          <w14:textFill>
            <w14:solidFill>
              <w14:schemeClr w14:val="tx1"/>
            </w14:solidFill>
          </w14:textFill>
        </w:rPr>
        <w:t>（</w:t>
      </w:r>
      <w:r>
        <w:rPr>
          <w:rFonts w:hint="eastAsia" w:ascii="仿宋" w:hAnsi="仿宋" w:eastAsia="仿宋" w:cs="仿宋"/>
          <w:b w:val="0"/>
          <w:bCs/>
          <w:color w:val="000000" w:themeColor="text1"/>
          <w:sz w:val="28"/>
          <w:szCs w:val="28"/>
          <w:lang w:val="en-US" w:eastAsia="zh-CN"/>
          <w14:textFill>
            <w14:solidFill>
              <w14:schemeClr w14:val="tx1"/>
            </w14:solidFill>
          </w14:textFill>
        </w:rPr>
        <w:t>2024年版）</w:t>
      </w:r>
      <w:r>
        <w:rPr>
          <w:rFonts w:hint="eastAsia" w:ascii="仿宋" w:hAnsi="仿宋" w:eastAsia="仿宋" w:cs="仿宋"/>
          <w:b w:val="0"/>
          <w:bCs/>
          <w:color w:val="000000" w:themeColor="text1"/>
          <w:sz w:val="28"/>
          <w:szCs w:val="28"/>
          <w:lang w:val="en-US" w:eastAsia="zh-CN"/>
          <w14:textFill>
            <w14:solidFill>
              <w14:schemeClr w14:val="tx1"/>
            </w14:solidFill>
          </w14:textFill>
        </w:rPr>
        <w:t>》等文件要求，结合学校实际，特制订黄山学院酒店管理、会展经济与管理、烹饪与营养教育、学前教育及市场营销等</w:t>
      </w:r>
      <w:r>
        <w:rPr>
          <w:rFonts w:hint="eastAsia" w:ascii="仿宋" w:hAnsi="仿宋" w:eastAsia="仿宋" w:cs="仿宋"/>
          <w:b w:val="0"/>
          <w:bCs/>
          <w:color w:val="000000" w:themeColor="text1"/>
          <w:sz w:val="28"/>
          <w:szCs w:val="28"/>
          <w:lang w:val="en-US" w:eastAsia="zh-CN"/>
          <w14:textFill>
            <w14:solidFill>
              <w14:schemeClr w14:val="tx1"/>
            </w14:solidFill>
          </w14:textFill>
        </w:rPr>
        <w:t>五</w:t>
      </w:r>
      <w:r>
        <w:rPr>
          <w:rFonts w:hint="eastAsia" w:ascii="仿宋" w:hAnsi="仿宋" w:eastAsia="仿宋" w:cs="仿宋"/>
          <w:b w:val="0"/>
          <w:bCs/>
          <w:color w:val="000000" w:themeColor="text1"/>
          <w:sz w:val="28"/>
          <w:szCs w:val="28"/>
          <w:lang w:val="en-US" w:eastAsia="zh-CN"/>
          <w14:textFill>
            <w14:solidFill>
              <w14:schemeClr w14:val="tx1"/>
            </w14:solidFill>
          </w14:textFill>
        </w:rPr>
        <w:t>个面向中职对口招生专业的技能测试纲要，按要求予以公布。</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br w:type="page"/>
      </w:r>
      <w:r>
        <w:rPr>
          <w:rFonts w:hint="eastAsia" w:ascii="黑体" w:hAnsi="黑体" w:eastAsia="黑体" w:cs="黑体"/>
          <w:b/>
          <w:color w:val="000000" w:themeColor="text1"/>
          <w:sz w:val="30"/>
          <w:szCs w:val="30"/>
          <w:lang w:eastAsia="zh-CN"/>
          <w14:textFill>
            <w14:solidFill>
              <w14:schemeClr w14:val="tx1"/>
            </w14:solidFill>
          </w14:textFill>
        </w:rPr>
        <w:t>酒店管理、会展经济与管理</w:t>
      </w:r>
      <w:r>
        <w:rPr>
          <w:rFonts w:hint="eastAsia" w:ascii="黑体" w:hAnsi="黑体" w:eastAsia="黑体" w:cs="黑体"/>
          <w:b/>
          <w:color w:val="000000" w:themeColor="text1"/>
          <w:sz w:val="30"/>
          <w:szCs w:val="30"/>
          <w14:textFill>
            <w14:solidFill>
              <w14:schemeClr w14:val="tx1"/>
            </w14:solidFill>
          </w14:textFill>
        </w:rPr>
        <w:t>专业</w:t>
      </w:r>
    </w:p>
    <w:p>
      <w:pPr>
        <w:spacing w:before="156" w:beforeLines="50" w:after="156" w:afterLines="50" w:line="340" w:lineRule="exact"/>
        <w:rPr>
          <w:rFonts w:hint="eastAsia" w:ascii="仿宋" w:hAnsi="仿宋" w:eastAsia="仿宋" w:cs="仿宋"/>
          <w:b/>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一、测试范围和内容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w:t>
      </w:r>
      <w:r>
        <w:rPr>
          <w:rFonts w:hint="eastAsia" w:ascii="仿宋" w:hAnsi="仿宋" w:eastAsia="仿宋" w:cs="仿宋"/>
          <w:color w:val="000000" w:themeColor="text1"/>
          <w:sz w:val="28"/>
          <w:szCs w:val="28"/>
          <w:lang w:val="en-US" w:eastAsia="zh-CN"/>
          <w14:textFill>
            <w14:solidFill>
              <w14:schemeClr w14:val="tx1"/>
            </w14:solidFill>
          </w14:textFill>
        </w:rPr>
        <w:t>24</w:t>
      </w:r>
      <w:r>
        <w:rPr>
          <w:rFonts w:hint="eastAsia" w:ascii="仿宋" w:hAnsi="仿宋" w:eastAsia="仿宋" w:cs="仿宋"/>
          <w:color w:val="000000" w:themeColor="text1"/>
          <w:sz w:val="28"/>
          <w:szCs w:val="28"/>
          <w14:textFill>
            <w14:solidFill>
              <w14:schemeClr w14:val="tx1"/>
            </w14:solidFill>
          </w14:textFill>
        </w:rPr>
        <w:t>年黄山学院</w:t>
      </w:r>
      <w:r>
        <w:rPr>
          <w:rFonts w:hint="eastAsia" w:ascii="仿宋" w:hAnsi="仿宋" w:eastAsia="仿宋" w:cs="仿宋"/>
          <w:color w:val="000000" w:themeColor="text1"/>
          <w:sz w:val="28"/>
          <w:szCs w:val="28"/>
          <w:lang w:eastAsia="zh-CN"/>
          <w14:textFill>
            <w14:solidFill>
              <w14:schemeClr w14:val="tx1"/>
            </w14:solidFill>
          </w14:textFill>
        </w:rPr>
        <w:t>酒店管理及会展经济与管理</w:t>
      </w:r>
      <w:r>
        <w:rPr>
          <w:rFonts w:hint="eastAsia" w:ascii="仿宋" w:hAnsi="仿宋" w:eastAsia="仿宋" w:cs="仿宋"/>
          <w:color w:val="000000" w:themeColor="text1"/>
          <w:sz w:val="28"/>
          <w:szCs w:val="28"/>
          <w14:textFill>
            <w14:solidFill>
              <w14:schemeClr w14:val="tx1"/>
            </w14:solidFill>
          </w14:textFill>
        </w:rPr>
        <w:t>专业</w:t>
      </w:r>
      <w:r>
        <w:rPr>
          <w:rFonts w:hint="eastAsia" w:ascii="仿宋" w:hAnsi="仿宋" w:eastAsia="仿宋" w:cs="仿宋"/>
          <w:color w:val="000000" w:themeColor="text1"/>
          <w:sz w:val="28"/>
          <w:szCs w:val="28"/>
          <w:lang w:eastAsia="zh-CN"/>
          <w14:textFill>
            <w14:solidFill>
              <w14:schemeClr w14:val="tx1"/>
            </w14:solidFill>
          </w14:textFill>
        </w:rPr>
        <w:t>面向中职毕业生</w:t>
      </w:r>
      <w:r>
        <w:rPr>
          <w:rFonts w:hint="eastAsia" w:ascii="仿宋" w:hAnsi="仿宋" w:eastAsia="仿宋" w:cs="仿宋"/>
          <w:color w:val="000000" w:themeColor="text1"/>
          <w:sz w:val="28"/>
          <w:szCs w:val="28"/>
          <w14:textFill>
            <w14:solidFill>
              <w14:schemeClr w14:val="tx1"/>
            </w14:solidFill>
          </w14:textFill>
        </w:rPr>
        <w:t>对口招生</w:t>
      </w:r>
      <w:r>
        <w:rPr>
          <w:rFonts w:hint="eastAsia" w:ascii="仿宋" w:hAnsi="仿宋" w:eastAsia="仿宋" w:cs="仿宋"/>
          <w:color w:val="000000" w:themeColor="text1"/>
          <w:sz w:val="28"/>
          <w:szCs w:val="28"/>
          <w:lang w:eastAsia="zh-CN"/>
          <w14:textFill>
            <w14:solidFill>
              <w14:schemeClr w14:val="tx1"/>
            </w14:solidFill>
          </w14:textFill>
        </w:rPr>
        <w:t>技能</w:t>
      </w:r>
      <w:r>
        <w:rPr>
          <w:rFonts w:hint="eastAsia" w:ascii="仿宋" w:hAnsi="仿宋" w:eastAsia="仿宋" w:cs="仿宋"/>
          <w:color w:val="000000" w:themeColor="text1"/>
          <w:sz w:val="28"/>
          <w:szCs w:val="28"/>
          <w14:textFill>
            <w14:solidFill>
              <w14:schemeClr w14:val="tx1"/>
            </w14:solidFill>
          </w14:textFill>
        </w:rPr>
        <w:t>测试，具体内容及分值见下表。</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68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项目序号</w:t>
            </w:r>
          </w:p>
        </w:tc>
        <w:tc>
          <w:tcPr>
            <w:tcW w:w="3686" w:type="dxa"/>
            <w:noWrap w:val="0"/>
            <w:vAlign w:val="center"/>
          </w:tcPr>
          <w:p>
            <w:pPr>
              <w:spacing w:line="3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测试内容</w:t>
            </w:r>
          </w:p>
        </w:tc>
        <w:tc>
          <w:tcPr>
            <w:tcW w:w="2126" w:type="dxa"/>
            <w:noWrap w:val="0"/>
            <w:vAlign w:val="center"/>
          </w:tcPr>
          <w:p>
            <w:pPr>
              <w:spacing w:line="3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68" w:type="dxa"/>
            <w:noWrap w:val="0"/>
            <w:vAlign w:val="center"/>
          </w:tcPr>
          <w:p>
            <w:pPr>
              <w:spacing w:line="3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3686" w:type="dxa"/>
            <w:noWrap w:val="0"/>
            <w:vAlign w:val="center"/>
          </w:tcPr>
          <w:p>
            <w:pPr>
              <w:spacing w:line="3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礼仪展示</w:t>
            </w:r>
          </w:p>
        </w:tc>
        <w:tc>
          <w:tcPr>
            <w:tcW w:w="2126" w:type="dxa"/>
            <w:noWrap w:val="0"/>
            <w:vAlign w:val="center"/>
          </w:tcPr>
          <w:p>
            <w:pPr>
              <w:spacing w:line="3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3686" w:type="dxa"/>
            <w:noWrap w:val="0"/>
            <w:vAlign w:val="center"/>
          </w:tcPr>
          <w:p>
            <w:pPr>
              <w:spacing w:line="3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导游景点讲解</w:t>
            </w:r>
          </w:p>
        </w:tc>
        <w:tc>
          <w:tcPr>
            <w:tcW w:w="2126" w:type="dxa"/>
            <w:noWrap w:val="0"/>
            <w:vAlign w:val="center"/>
          </w:tcPr>
          <w:p>
            <w:pPr>
              <w:spacing w:line="3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220</w:t>
            </w:r>
          </w:p>
        </w:tc>
      </w:tr>
    </w:tbl>
    <w:p>
      <w:pPr>
        <w:spacing w:before="156" w:beforeLines="50" w:after="156" w:afterLines="50" w:line="340" w:lineRule="exact"/>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二、测试要求</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（一）礼仪展示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测试用具</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工号牌、名片。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测试内容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仪容、仪表、鞠躬礼、问候用语和自我介绍</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走姿</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站姿</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坐姿</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蹲姿</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递物和接物</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测试方法</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现场操作考试。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考试时间：5分钟，准备1分钟（不计入考核时间）。</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考生必须携带准考证和身份证参加考试。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礼仪展示技能考试采用集体展示与个人依次展示相结合的形式，以抽签号为序，8人一组。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站姿礼仪采用集体展示，并采用“侧放式”手位站姿。其他礼仪均为个人展示。</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（二）导游景点讲解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测试</w:t>
      </w:r>
      <w:r>
        <w:rPr>
          <w:rFonts w:hint="eastAsia" w:ascii="仿宋" w:hAnsi="仿宋" w:eastAsia="仿宋" w:cs="仿宋"/>
          <w:color w:val="000000" w:themeColor="text1"/>
          <w:sz w:val="28"/>
          <w:szCs w:val="28"/>
          <w:lang w:eastAsia="zh-CN"/>
          <w14:textFill>
            <w14:solidFill>
              <w14:schemeClr w14:val="tx1"/>
            </w14:solidFill>
          </w14:textFill>
        </w:rPr>
        <w:t>工具：多媒体设施设备。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测试内容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导游景点讲解（从“黄山、九华山、新四军军部旧址、</w:t>
      </w:r>
      <w:r>
        <w:rPr>
          <w:rFonts w:hint="eastAsia" w:ascii="仿宋" w:hAnsi="仿宋" w:eastAsia="仿宋" w:cs="仿宋"/>
          <w:color w:val="000000" w:themeColor="text1"/>
          <w:sz w:val="28"/>
          <w:szCs w:val="28"/>
          <w:lang w:eastAsia="zh-CN"/>
          <w14:textFill>
            <w14:solidFill>
              <w14:schemeClr w14:val="tx1"/>
            </w14:solidFill>
          </w14:textFill>
        </w:rPr>
        <w:t>西递</w:t>
      </w:r>
      <w:r>
        <w:rPr>
          <w:rFonts w:hint="eastAsia" w:ascii="仿宋" w:hAnsi="仿宋" w:eastAsia="仿宋" w:cs="仿宋"/>
          <w:color w:val="000000" w:themeColor="text1"/>
          <w:sz w:val="28"/>
          <w:szCs w:val="28"/>
          <w14:textFill>
            <w14:solidFill>
              <w14:schemeClr w14:val="tx1"/>
            </w14:solidFill>
          </w14:textFill>
        </w:rPr>
        <w:t>宏村”</w:t>
      </w:r>
      <w:r>
        <w:rPr>
          <w:rFonts w:hint="eastAsia" w:ascii="仿宋" w:hAnsi="仿宋" w:eastAsia="仿宋" w:cs="仿宋"/>
          <w:color w:val="000000" w:themeColor="text1"/>
          <w:sz w:val="28"/>
          <w:szCs w:val="28"/>
          <w:lang w:val="en-US" w:eastAsia="zh-CN"/>
          <w14:textFill>
            <w14:solidFill>
              <w14:schemeClr w14:val="tx1"/>
            </w14:solidFill>
          </w14:textFill>
        </w:rPr>
        <w:t>等</w:t>
      </w:r>
      <w:r>
        <w:rPr>
          <w:rFonts w:hint="eastAsia" w:ascii="仿宋" w:hAnsi="仿宋" w:eastAsia="仿宋" w:cs="仿宋"/>
          <w:color w:val="000000" w:themeColor="text1"/>
          <w:sz w:val="28"/>
          <w:szCs w:val="28"/>
          <w14:textFill>
            <w14:solidFill>
              <w14:schemeClr w14:val="tx1"/>
            </w14:solidFill>
          </w14:textFill>
        </w:rPr>
        <w:t>四个景点中随机抽取一个景点）</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知识问答</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面试。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考试时间：</w:t>
      </w:r>
      <w:r>
        <w:rPr>
          <w:rFonts w:hint="eastAsia" w:ascii="仿宋" w:hAnsi="仿宋" w:eastAsia="仿宋" w:cs="仿宋"/>
          <w:color w:val="000000" w:themeColor="text1"/>
          <w:sz w:val="28"/>
          <w:szCs w:val="28"/>
          <w:lang w:val="en-US" w:eastAsia="zh-CN"/>
          <w14:textFill>
            <w14:solidFill>
              <w14:schemeClr w14:val="tx1"/>
            </w14:solidFill>
          </w14:textFill>
        </w:rPr>
        <w:t>总体8分钟，其中</w:t>
      </w:r>
      <w:r>
        <w:rPr>
          <w:rFonts w:hint="eastAsia" w:ascii="仿宋" w:hAnsi="仿宋" w:eastAsia="仿宋" w:cs="仿宋"/>
          <w:color w:val="000000" w:themeColor="text1"/>
          <w:sz w:val="28"/>
          <w:szCs w:val="28"/>
          <w14:textFill>
            <w14:solidFill>
              <w14:schemeClr w14:val="tx1"/>
            </w14:solidFill>
          </w14:textFill>
        </w:rPr>
        <w:t>景点讲解5分钟</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不足4分钟者扣分</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知识问答2分钟</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准备问答1分钟</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景点讲解环节，考生讲解景点范围为4个全国导游资格证现场导游考试景点。考生现场抽取讲解景点，准备5分钟后立即讲解，讲解时间</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分钟，分值180分</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现场知识问答考查内容为导游实践工作中相关业务知识，如：旅游中常见问题</w:t>
      </w:r>
      <w:r>
        <w:rPr>
          <w:rFonts w:hint="eastAsia" w:ascii="仿宋" w:hAnsi="仿宋" w:eastAsia="仿宋" w:cs="仿宋"/>
          <w:color w:val="000000" w:themeColor="text1"/>
          <w:sz w:val="28"/>
          <w:szCs w:val="28"/>
          <w:lang w:eastAsia="zh-CN"/>
          <w14:textFill>
            <w14:solidFill>
              <w14:schemeClr w14:val="tx1"/>
            </w14:solidFill>
          </w14:textFill>
        </w:rPr>
        <w:t>和</w:t>
      </w:r>
      <w:r>
        <w:rPr>
          <w:rFonts w:hint="eastAsia" w:ascii="仿宋" w:hAnsi="仿宋" w:eastAsia="仿宋" w:cs="仿宋"/>
          <w:color w:val="000000" w:themeColor="text1"/>
          <w:sz w:val="28"/>
          <w:szCs w:val="28"/>
          <w14:textFill>
            <w14:solidFill>
              <w14:schemeClr w14:val="tx1"/>
            </w14:solidFill>
          </w14:textFill>
        </w:rPr>
        <w:t>事故的预防和处理、旅游安全事故</w:t>
      </w:r>
      <w:r>
        <w:rPr>
          <w:rFonts w:hint="eastAsia" w:ascii="仿宋" w:hAnsi="仿宋" w:eastAsia="仿宋" w:cs="仿宋"/>
          <w:color w:val="000000" w:themeColor="text1"/>
          <w:sz w:val="28"/>
          <w:szCs w:val="28"/>
          <w:lang w:eastAsia="zh-CN"/>
          <w14:textFill>
            <w14:solidFill>
              <w14:schemeClr w14:val="tx1"/>
            </w14:solidFill>
          </w14:textFill>
        </w:rPr>
        <w:t>的</w:t>
      </w:r>
      <w:r>
        <w:rPr>
          <w:rFonts w:hint="eastAsia" w:ascii="仿宋" w:hAnsi="仿宋" w:eastAsia="仿宋" w:cs="仿宋"/>
          <w:color w:val="000000" w:themeColor="text1"/>
          <w:sz w:val="28"/>
          <w:szCs w:val="28"/>
          <w14:textFill>
            <w14:solidFill>
              <w14:schemeClr w14:val="tx1"/>
            </w14:solidFill>
          </w14:textFill>
        </w:rPr>
        <w:t>预防和处理、游客个别要求的处理。共1题，分值40分。限时2分钟内完成（不包括准备时间）</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主要</w:t>
      </w:r>
      <w:r>
        <w:rPr>
          <w:rFonts w:hint="eastAsia" w:ascii="仿宋" w:hAnsi="仿宋" w:eastAsia="仿宋" w:cs="仿宋"/>
          <w:color w:val="000000" w:themeColor="text1"/>
          <w:sz w:val="28"/>
          <w:szCs w:val="28"/>
          <w:lang w:val="en-US" w:eastAsia="zh-CN"/>
          <w14:textFill>
            <w14:solidFill>
              <w14:schemeClr w14:val="tx1"/>
            </w14:solidFill>
          </w14:textFill>
        </w:rPr>
        <w:t>考</w:t>
      </w:r>
      <w:r>
        <w:rPr>
          <w:rFonts w:hint="eastAsia" w:ascii="仿宋" w:hAnsi="仿宋" w:eastAsia="仿宋" w:cs="仿宋"/>
          <w:color w:val="000000" w:themeColor="text1"/>
          <w:sz w:val="28"/>
          <w:szCs w:val="28"/>
          <w:lang w:val="en-US" w:eastAsia="zh-CN"/>
          <w14:textFill>
            <w14:solidFill>
              <w14:schemeClr w14:val="tx1"/>
            </w14:solidFill>
          </w14:textFill>
        </w:rPr>
        <w:t>查旅游管理类专业</w:t>
      </w:r>
      <w:r>
        <w:rPr>
          <w:rFonts w:hint="eastAsia" w:ascii="仿宋" w:hAnsi="仿宋" w:eastAsia="仿宋" w:cs="仿宋"/>
          <w:color w:val="000000" w:themeColor="text1"/>
          <w:sz w:val="28"/>
          <w:szCs w:val="28"/>
          <w14:textFill>
            <w14:solidFill>
              <w14:schemeClr w14:val="tx1"/>
            </w14:solidFill>
          </w14:textFill>
        </w:rPr>
        <w:t>学生应具备的普通话</w:t>
      </w:r>
      <w:r>
        <w:rPr>
          <w:rFonts w:hint="eastAsia" w:ascii="仿宋" w:hAnsi="仿宋" w:eastAsia="仿宋" w:cs="仿宋"/>
          <w:color w:val="000000" w:themeColor="text1"/>
          <w:sz w:val="28"/>
          <w:szCs w:val="28"/>
          <w:lang w:val="en-US" w:eastAsia="zh-CN"/>
          <w14:textFill>
            <w14:solidFill>
              <w14:schemeClr w14:val="tx1"/>
            </w14:solidFill>
          </w14:textFill>
        </w:rPr>
        <w:t>水平</w:t>
      </w:r>
      <w:r>
        <w:rPr>
          <w:rFonts w:hint="eastAsia" w:ascii="仿宋" w:hAnsi="仿宋" w:eastAsia="仿宋" w:cs="仿宋"/>
          <w:color w:val="000000" w:themeColor="text1"/>
          <w:sz w:val="28"/>
          <w:szCs w:val="28"/>
          <w14:textFill>
            <w14:solidFill>
              <w14:schemeClr w14:val="tx1"/>
            </w14:solidFill>
          </w14:textFill>
        </w:rPr>
        <w:t>、语言表达能力、逻辑思维能力和</w:t>
      </w:r>
      <w:r>
        <w:rPr>
          <w:rFonts w:hint="eastAsia" w:ascii="仿宋" w:hAnsi="仿宋" w:eastAsia="仿宋" w:cs="仿宋"/>
          <w:color w:val="000000" w:themeColor="text1"/>
          <w:sz w:val="28"/>
          <w:szCs w:val="28"/>
          <w:lang w:val="en-US" w:eastAsia="zh-CN"/>
          <w14:textFill>
            <w14:solidFill>
              <w14:schemeClr w14:val="tx1"/>
            </w14:solidFill>
          </w14:textFill>
        </w:rPr>
        <w:t>现场</w:t>
      </w:r>
      <w:r>
        <w:rPr>
          <w:rFonts w:hint="eastAsia" w:ascii="仿宋" w:hAnsi="仿宋" w:eastAsia="仿宋" w:cs="仿宋"/>
          <w:color w:val="000000" w:themeColor="text1"/>
          <w:sz w:val="28"/>
          <w:szCs w:val="28"/>
          <w14:textFill>
            <w14:solidFill>
              <w14:schemeClr w14:val="tx1"/>
            </w14:solidFill>
          </w14:textFill>
        </w:rPr>
        <w:t>应变</w:t>
      </w:r>
      <w:r>
        <w:rPr>
          <w:rFonts w:hint="eastAsia" w:ascii="仿宋" w:hAnsi="仿宋" w:eastAsia="仿宋" w:cs="仿宋"/>
          <w:color w:val="000000" w:themeColor="text1"/>
          <w:sz w:val="28"/>
          <w:szCs w:val="28"/>
          <w:lang w:val="en-US" w:eastAsia="zh-CN"/>
          <w14:textFill>
            <w14:solidFill>
              <w14:schemeClr w14:val="tx1"/>
            </w14:solidFill>
          </w14:textFill>
        </w:rPr>
        <w:t>处理</w:t>
      </w:r>
      <w:r>
        <w:rPr>
          <w:rFonts w:hint="eastAsia" w:ascii="仿宋" w:hAnsi="仿宋" w:eastAsia="仿宋" w:cs="仿宋"/>
          <w:color w:val="000000" w:themeColor="text1"/>
          <w:sz w:val="28"/>
          <w:szCs w:val="28"/>
          <w14:textFill>
            <w14:solidFill>
              <w14:schemeClr w14:val="tx1"/>
            </w14:solidFill>
          </w14:textFill>
        </w:rPr>
        <w:t>能力。</w:t>
      </w:r>
    </w:p>
    <w:p>
      <w:pPr>
        <w:spacing w:before="156" w:beforeLines="50" w:after="156" w:afterLines="50" w:line="340" w:lineRule="exact"/>
        <w:rPr>
          <w:rFonts w:hint="eastAsia" w:ascii="黑体" w:hAnsi="黑体" w:eastAsia="黑体" w:cs="黑体"/>
          <w:b w:val="0"/>
          <w:bCs/>
          <w:color w:val="000000" w:themeColor="text1"/>
          <w:sz w:val="28"/>
          <w:szCs w:val="28"/>
          <w:lang w:eastAsia="zh-CN"/>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三、</w:t>
      </w:r>
      <w:r>
        <w:rPr>
          <w:rFonts w:hint="eastAsia" w:ascii="黑体" w:hAnsi="黑体" w:eastAsia="黑体" w:cs="黑体"/>
          <w:b w:val="0"/>
          <w:bCs/>
          <w:color w:val="000000" w:themeColor="text1"/>
          <w:sz w:val="28"/>
          <w:szCs w:val="28"/>
          <w:lang w:eastAsia="zh-CN"/>
          <w14:textFill>
            <w14:solidFill>
              <w14:schemeClr w14:val="tx1"/>
            </w14:solidFill>
          </w14:textFill>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（一）礼仪展示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满分30分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仪容、仪表、鞠躬礼、问候用语和自我介绍（5分）</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走姿（5分）</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站姿（5分）</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坐姿（5分）</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蹲姿（5分）</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递物和接物（5分）</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（二）导游景点讲解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满分220分（讲解180分，问答40分）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1.语音语调、语法正确，口齿清楚，肢体语言规范（40分）</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2.讲解内容健康、完整、准确，内容与时俱进、主题突出、通俗易懂（70分）</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3.讲解生动，角度新颖，有一定深度（30分）</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4.讲解结构清晰、层次分明、逻辑性强（40分）</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5.面对突发情况，能迅速找到解决办法，考虑周到细致，方法合理有效（20分）</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6.思维反应灵敏、积极，敏锐把握事件的潜在影响，有序应对突发情况（20分）。</w:t>
      </w:r>
    </w:p>
    <w:p>
      <w:pPr>
        <w:spacing w:before="156" w:beforeLines="50" w:after="156" w:afterLines="50" w:line="340" w:lineRule="exact"/>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四、测试形式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“礼仪展示”为现场操作考试，要求在指定时间和考场内完成测试内容。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“导游景点讲解”通过现场抽签确定考试题目。测试形式为现场面试，考生须以普通话脱稿讲演及作答。</w:t>
      </w:r>
    </w:p>
    <w:p>
      <w:pPr>
        <w:rPr>
          <w:color w:val="000000" w:themeColor="text1"/>
          <w:sz w:val="28"/>
          <w:szCs w:val="28"/>
          <w14:textFill>
            <w14:solidFill>
              <w14:schemeClr w14:val="tx1"/>
            </w14:solidFill>
          </w14:textFill>
        </w:rPr>
      </w:pPr>
    </w:p>
    <w:p>
      <w:pPr>
        <w:keepNext w:val="0"/>
        <w:keepLines w:val="0"/>
        <w:pageBreakBefore w:val="0"/>
        <w:widowControl w:val="0"/>
        <w:tabs>
          <w:tab w:val="left" w:pos="-3240"/>
        </w:tabs>
        <w:kinsoku/>
        <w:wordWrap/>
        <w:overflowPunct/>
        <w:topLinePunct w:val="0"/>
        <w:autoSpaceDE/>
        <w:autoSpaceDN/>
        <w:bidi w:val="0"/>
        <w:adjustRightInd/>
        <w:snapToGrid/>
        <w:spacing w:line="240" w:lineRule="auto"/>
        <w:jc w:val="center"/>
        <w:textAlignment w:val="auto"/>
        <w:rPr>
          <w:rFonts w:hint="eastAsia" w:ascii="黑体" w:hAnsi="黑体" w:eastAsia="黑体" w:cs="黑体"/>
          <w:b/>
          <w:color w:val="000000" w:themeColor="text1"/>
          <w:sz w:val="32"/>
          <w:szCs w:val="32"/>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r>
        <w:rPr>
          <w:rFonts w:hint="eastAsia" w:ascii="黑体" w:hAnsi="黑体" w:eastAsia="黑体" w:cs="黑体"/>
          <w:b/>
          <w:color w:val="000000" w:themeColor="text1"/>
          <w:sz w:val="30"/>
          <w:szCs w:val="30"/>
          <w14:textFill>
            <w14:solidFill>
              <w14:schemeClr w14:val="tx1"/>
            </w14:solidFill>
          </w14:textFill>
        </w:rPr>
        <w:t>烹饪与营养教育专业</w:t>
      </w:r>
    </w:p>
    <w:p>
      <w:pPr>
        <w:spacing w:before="156" w:beforeLines="50" w:after="156" w:afterLines="50" w:line="340" w:lineRule="exact"/>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一、测试范围和内容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“烹饪专业技能”</w:t>
      </w:r>
      <w:r>
        <w:rPr>
          <w:rFonts w:hint="eastAsia" w:ascii="仿宋" w:hAnsi="仿宋" w:eastAsia="仿宋" w:cs="仿宋"/>
          <w:color w:val="000000" w:themeColor="text1"/>
          <w:sz w:val="28"/>
          <w:szCs w:val="28"/>
          <w:lang w:eastAsia="zh-CN"/>
          <w14:textFill>
            <w14:solidFill>
              <w14:schemeClr w14:val="tx1"/>
            </w14:solidFill>
          </w14:textFill>
        </w:rPr>
        <w:t>是</w:t>
      </w:r>
      <w:r>
        <w:rPr>
          <w:rFonts w:hint="eastAsia" w:ascii="仿宋" w:hAnsi="仿宋" w:eastAsia="仿宋" w:cs="仿宋"/>
          <w:color w:val="000000" w:themeColor="text1"/>
          <w:sz w:val="28"/>
          <w:szCs w:val="28"/>
          <w14:textFill>
            <w14:solidFill>
              <w14:schemeClr w14:val="tx1"/>
            </w14:solidFill>
          </w14:textFill>
        </w:rPr>
        <w:t>安徽省普通高校烹饪专业</w:t>
      </w:r>
      <w:r>
        <w:rPr>
          <w:rFonts w:hint="eastAsia" w:ascii="仿宋" w:hAnsi="仿宋" w:eastAsia="仿宋" w:cs="仿宋"/>
          <w:color w:val="000000" w:themeColor="text1"/>
          <w:sz w:val="28"/>
          <w:szCs w:val="28"/>
          <w:lang w:eastAsia="zh-CN"/>
          <w14:textFill>
            <w14:solidFill>
              <w14:schemeClr w14:val="tx1"/>
            </w14:solidFill>
          </w14:textFill>
        </w:rPr>
        <w:t>技能测试科目</w:t>
      </w:r>
      <w:r>
        <w:rPr>
          <w:rFonts w:hint="eastAsia" w:ascii="仿宋" w:hAnsi="仿宋" w:eastAsia="仿宋" w:cs="仿宋"/>
          <w:color w:val="000000" w:themeColor="text1"/>
          <w:sz w:val="28"/>
          <w:szCs w:val="28"/>
          <w14:textFill>
            <w14:solidFill>
              <w14:schemeClr w14:val="tx1"/>
            </w14:solidFill>
          </w14:textFill>
        </w:rPr>
        <w:t>，满分250分。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考试内容为“中式烹饪基本功（</w:t>
      </w:r>
      <w:r>
        <w:rPr>
          <w:rFonts w:hint="eastAsia" w:ascii="仿宋" w:hAnsi="仿宋" w:eastAsia="仿宋" w:cs="仿宋"/>
          <w:b w:val="0"/>
          <w:bCs/>
          <w:color w:val="000000" w:themeColor="text1"/>
          <w:sz w:val="28"/>
          <w:szCs w:val="28"/>
          <w14:textFill>
            <w14:solidFill>
              <w14:schemeClr w14:val="tx1"/>
            </w14:solidFill>
          </w14:textFill>
        </w:rPr>
        <w:t>蓑衣花刀</w:t>
      </w:r>
      <w:r>
        <w:rPr>
          <w:rFonts w:hint="eastAsia" w:ascii="仿宋" w:hAnsi="仿宋" w:eastAsia="仿宋" w:cs="仿宋"/>
          <w:color w:val="000000" w:themeColor="text1"/>
          <w:sz w:val="28"/>
          <w:szCs w:val="28"/>
          <w14:textFill>
            <w14:solidFill>
              <w14:schemeClr w14:val="tx1"/>
            </w14:solidFill>
          </w14:textFill>
        </w:rPr>
        <w:t>）” 和“中式面点点心制作（月牙蒸饺）”，分别为100分和150分。</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68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项目序号</w:t>
            </w:r>
          </w:p>
        </w:tc>
        <w:tc>
          <w:tcPr>
            <w:tcW w:w="3686" w:type="dxa"/>
            <w:noWrap w:val="0"/>
            <w:vAlign w:val="center"/>
          </w:tcPr>
          <w:p>
            <w:pPr>
              <w:spacing w:line="3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测试内容</w:t>
            </w:r>
          </w:p>
        </w:tc>
        <w:tc>
          <w:tcPr>
            <w:tcW w:w="2126" w:type="dxa"/>
            <w:noWrap w:val="0"/>
            <w:vAlign w:val="center"/>
          </w:tcPr>
          <w:p>
            <w:pPr>
              <w:spacing w:line="3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1</w:t>
            </w:r>
          </w:p>
        </w:tc>
        <w:tc>
          <w:tcPr>
            <w:tcW w:w="3686" w:type="dxa"/>
            <w:noWrap w:val="0"/>
            <w:vAlign w:val="center"/>
          </w:tcPr>
          <w:p>
            <w:pPr>
              <w:snapToGrid w:val="0"/>
              <w:spacing w:line="400" w:lineRule="exact"/>
              <w:jc w:val="center"/>
              <w:rPr>
                <w:rFonts w:hint="eastAsia"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中式烹饪基本功（蓑衣花刀）</w:t>
            </w:r>
          </w:p>
        </w:tc>
        <w:tc>
          <w:tcPr>
            <w:tcW w:w="2126" w:type="dxa"/>
            <w:noWrap w:val="0"/>
            <w:vAlign w:val="center"/>
          </w:tcPr>
          <w:p>
            <w:pPr>
              <w:spacing w:line="340" w:lineRule="exact"/>
              <w:jc w:val="center"/>
              <w:rPr>
                <w:rFonts w:hint="eastAsia"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2</w:t>
            </w:r>
          </w:p>
        </w:tc>
        <w:tc>
          <w:tcPr>
            <w:tcW w:w="3686" w:type="dxa"/>
            <w:noWrap w:val="0"/>
            <w:vAlign w:val="center"/>
          </w:tcPr>
          <w:p>
            <w:pPr>
              <w:spacing w:line="340" w:lineRule="exact"/>
              <w:jc w:val="center"/>
              <w:rPr>
                <w:rFonts w:hint="eastAsia"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中式面点点心制作（月牙蒸饺）</w:t>
            </w:r>
          </w:p>
        </w:tc>
        <w:tc>
          <w:tcPr>
            <w:tcW w:w="2126" w:type="dxa"/>
            <w:noWrap w:val="0"/>
            <w:vAlign w:val="center"/>
          </w:tcPr>
          <w:p>
            <w:pPr>
              <w:spacing w:line="340" w:lineRule="exact"/>
              <w:jc w:val="center"/>
              <w:rPr>
                <w:rFonts w:hint="eastAsia"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150</w:t>
            </w:r>
          </w:p>
        </w:tc>
      </w:tr>
    </w:tbl>
    <w:p>
      <w:pPr>
        <w:spacing w:line="400" w:lineRule="exact"/>
        <w:rPr>
          <w:rFonts w:hint="eastAsia" w:ascii="仿宋" w:hAnsi="仿宋" w:eastAsia="仿宋" w:cs="仿宋"/>
          <w:color w:val="000000" w:themeColor="text1"/>
          <w:sz w:val="24"/>
          <w14:textFill>
            <w14:solidFill>
              <w14:schemeClr w14:val="tx1"/>
            </w14:solidFill>
          </w14:textFill>
        </w:rPr>
      </w:pPr>
    </w:p>
    <w:p>
      <w:pPr>
        <w:spacing w:before="156" w:beforeLines="50" w:after="156" w:afterLines="50" w:line="340" w:lineRule="exact"/>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二、测试要求</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（一）</w:t>
      </w:r>
      <w:r>
        <w:rPr>
          <w:rFonts w:hint="eastAsia" w:ascii="仿宋" w:hAnsi="仿宋" w:eastAsia="仿宋" w:cs="仿宋"/>
          <w:b/>
          <w:bCs/>
          <w:color w:val="000000" w:themeColor="text1"/>
          <w:sz w:val="28"/>
          <w:szCs w:val="28"/>
          <w14:textFill>
            <w14:solidFill>
              <w14:schemeClr w14:val="tx1"/>
            </w14:solidFill>
          </w14:textFill>
        </w:rPr>
        <w:t>着装要求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考生自行准备烹饪工作服、工作帽、围裙和领巾，并在考核过程中穿戴整体，否则扣10分。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（二）</w:t>
      </w:r>
      <w:r>
        <w:rPr>
          <w:rFonts w:hint="eastAsia" w:ascii="仿宋" w:hAnsi="仿宋" w:eastAsia="仿宋" w:cs="仿宋"/>
          <w:b/>
          <w:bCs/>
          <w:color w:val="000000" w:themeColor="text1"/>
          <w:sz w:val="28"/>
          <w:szCs w:val="28"/>
          <w14:textFill>
            <w14:solidFill>
              <w14:schemeClr w14:val="tx1"/>
            </w14:solidFill>
          </w14:textFill>
        </w:rPr>
        <w:t>卫生与安全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1.服装干净整洁，保持良好的个人卫生</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2.产品制作过程中，合理使用各种工具，避免产品交叉污染</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3.操作台面保持清洁，操作结束后，将各种工具清洗干净，排放整齐，做到抹布干净，台面清洁，否则扣10分</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4.所有操作过程符合安全操作标准。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（三）</w:t>
      </w:r>
      <w:r>
        <w:rPr>
          <w:rFonts w:hint="eastAsia" w:ascii="仿宋" w:hAnsi="仿宋" w:eastAsia="仿宋" w:cs="仿宋"/>
          <w:b/>
          <w:bCs/>
          <w:color w:val="000000" w:themeColor="text1"/>
          <w:sz w:val="28"/>
          <w:szCs w:val="28"/>
          <w14:textFill>
            <w14:solidFill>
              <w14:schemeClr w14:val="tx1"/>
            </w14:solidFill>
          </w14:textFill>
        </w:rPr>
        <w:t>产品制作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中式烹饪基本功（</w:t>
      </w:r>
      <w:r>
        <w:rPr>
          <w:rFonts w:hint="eastAsia" w:ascii="仿宋" w:hAnsi="仿宋" w:eastAsia="仿宋" w:cs="仿宋"/>
          <w:b w:val="0"/>
          <w:bCs/>
          <w:color w:val="000000" w:themeColor="text1"/>
          <w:sz w:val="28"/>
          <w:szCs w:val="28"/>
          <w14:textFill>
            <w14:solidFill>
              <w14:schemeClr w14:val="tx1"/>
            </w14:solidFill>
          </w14:textFill>
        </w:rPr>
        <w:t>蓑衣花刀</w:t>
      </w:r>
      <w:r>
        <w:rPr>
          <w:rFonts w:hint="eastAsia" w:ascii="仿宋" w:hAnsi="仿宋" w:eastAsia="仿宋" w:cs="仿宋"/>
          <w:color w:val="000000" w:themeColor="text1"/>
          <w:sz w:val="28"/>
          <w:szCs w:val="28"/>
          <w14:textFill>
            <w14:solidFill>
              <w14:schemeClr w14:val="tx1"/>
            </w14:solidFill>
          </w14:textFill>
        </w:rPr>
        <w:t>）</w:t>
      </w:r>
    </w:p>
    <w:p>
      <w:pPr>
        <w:tabs>
          <w:tab w:val="left" w:pos="1680"/>
        </w:tabs>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原料提供：黄瓜100克。（由承办方提供）</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操作工具提供：菜刀1把，砧板1个</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垃圾桶1个，盘子若干（所有工具由承办方提供，用后归位）。</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3．质量标准：刀工均匀，成品完成后可以拉伸一倍以上。</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4．操作时间：</w:t>
      </w:r>
      <w:r>
        <w:rPr>
          <w:rFonts w:hint="eastAsia" w:ascii="仿宋" w:hAnsi="仿宋" w:eastAsia="仿宋" w:cs="仿宋"/>
          <w:color w:val="000000" w:themeColor="text1"/>
          <w:sz w:val="28"/>
          <w:szCs w:val="28"/>
          <w:lang w:val="en-US" w:eastAsia="zh-CN"/>
          <w14:textFill>
            <w14:solidFill>
              <w14:schemeClr w14:val="tx1"/>
            </w14:solidFill>
          </w14:textFill>
        </w:rPr>
        <w:t>切配</w:t>
      </w:r>
      <w:r>
        <w:rPr>
          <w:rFonts w:hint="eastAsia" w:ascii="仿宋" w:hAnsi="仿宋" w:eastAsia="仿宋" w:cs="仿宋"/>
          <w:color w:val="000000" w:themeColor="text1"/>
          <w:sz w:val="28"/>
          <w:szCs w:val="28"/>
          <w14:textFill>
            <w14:solidFill>
              <w14:schemeClr w14:val="tx1"/>
            </w14:solidFill>
          </w14:textFill>
        </w:rPr>
        <w:t>时间为15分钟。</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中式面点点心制作（月牙蒸饺）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1．原料提供：特制面粉150克，精肉馅100克（由承办方提供）。</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2．操作工具提供：蒸笼1套，擀面杖1根，刮板1个，筷子1双，馅料勺子1个，抹布1块，盘子1个，冷水和热水。（所有工具由承办方提供，用后归位）。</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3．质量标准：成品5只，每只用水面</w:t>
      </w:r>
      <w:r>
        <w:rPr>
          <w:rFonts w:hint="eastAsia" w:ascii="仿宋" w:hAnsi="仿宋" w:eastAsia="仿宋" w:cs="仿宋"/>
          <w:color w:val="000000" w:themeColor="text1"/>
          <w:sz w:val="28"/>
          <w:szCs w:val="28"/>
          <w:lang w:val="en-US" w:eastAsia="zh-CN"/>
          <w14:textFill>
            <w14:solidFill>
              <w14:schemeClr w14:val="tx1"/>
            </w14:solidFill>
          </w14:textFill>
        </w:rPr>
        <w:t>20</w:t>
      </w:r>
      <w:r>
        <w:rPr>
          <w:rFonts w:hint="eastAsia" w:ascii="仿宋" w:hAnsi="仿宋" w:eastAsia="仿宋" w:cs="仿宋"/>
          <w:color w:val="000000" w:themeColor="text1"/>
          <w:sz w:val="28"/>
          <w:szCs w:val="28"/>
          <w14:textFill>
            <w14:solidFill>
              <w14:schemeClr w14:val="tx1"/>
            </w14:solidFill>
          </w14:textFill>
        </w:rPr>
        <w:t>克，要求大小均匀、褶纹清晰、表皮光亮、收口美观一致。</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4．操作时间：制作时间为</w:t>
      </w:r>
      <w:r>
        <w:rPr>
          <w:rFonts w:hint="eastAsia" w:ascii="仿宋" w:hAnsi="仿宋" w:eastAsia="仿宋" w:cs="仿宋"/>
          <w:color w:val="000000" w:themeColor="text1"/>
          <w:sz w:val="28"/>
          <w:szCs w:val="28"/>
          <w:lang w:val="en-US" w:eastAsia="zh-CN"/>
          <w14:textFill>
            <w14:solidFill>
              <w14:schemeClr w14:val="tx1"/>
            </w14:solidFill>
          </w14:textFill>
        </w:rPr>
        <w:t>30</w:t>
      </w:r>
      <w:r>
        <w:rPr>
          <w:rFonts w:hint="eastAsia" w:ascii="仿宋" w:hAnsi="仿宋" w:eastAsia="仿宋" w:cs="仿宋"/>
          <w:color w:val="000000" w:themeColor="text1"/>
          <w:sz w:val="28"/>
          <w:szCs w:val="28"/>
          <w14:textFill>
            <w14:solidFill>
              <w14:schemeClr w14:val="tx1"/>
            </w14:solidFill>
          </w14:textFill>
        </w:rPr>
        <w:t>分钟，蒸制时间另计。</w:t>
      </w:r>
    </w:p>
    <w:p>
      <w:pPr>
        <w:pStyle w:val="6"/>
        <w:spacing w:before="0" w:beforeAutospacing="0" w:after="0" w:afterAutospacing="0" w:line="440" w:lineRule="exact"/>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三、测试赋分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b w:val="0"/>
          <w:bCs/>
          <w:color w:val="000000" w:themeColor="text1"/>
          <w:sz w:val="28"/>
          <w:szCs w:val="28"/>
          <w14:textFill>
            <w14:solidFill>
              <w14:schemeClr w14:val="tx1"/>
            </w14:solidFill>
          </w14:textFill>
        </w:rPr>
        <w:t>蓑衣花刀</w:t>
      </w:r>
      <w:r>
        <w:rPr>
          <w:rFonts w:hint="eastAsia" w:ascii="仿宋" w:hAnsi="仿宋" w:eastAsia="仿宋" w:cs="仿宋"/>
          <w:color w:val="000000" w:themeColor="text1"/>
          <w:sz w:val="28"/>
          <w:szCs w:val="28"/>
          <w14:textFill>
            <w14:solidFill>
              <w14:schemeClr w14:val="tx1"/>
            </w14:solidFill>
          </w14:textFill>
        </w:rPr>
        <w:t>（满分100分）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（1）技法熟练、准确（40 分）</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（2）刀工精细，</w:t>
      </w:r>
      <w:r>
        <w:rPr>
          <w:rFonts w:hint="eastAsia" w:ascii="仿宋" w:hAnsi="仿宋" w:eastAsia="仿宋" w:cs="仿宋"/>
          <w:color w:val="000000" w:themeColor="text1"/>
          <w:sz w:val="28"/>
          <w:szCs w:val="28"/>
          <w:lang w:eastAsia="zh-CN"/>
          <w14:textFill>
            <w14:solidFill>
              <w14:schemeClr w14:val="tx1"/>
            </w14:solidFill>
          </w14:textFill>
        </w:rPr>
        <w:t>间隔</w:t>
      </w:r>
      <w:r>
        <w:rPr>
          <w:rFonts w:hint="eastAsia" w:ascii="仿宋" w:hAnsi="仿宋" w:eastAsia="仿宋" w:cs="仿宋"/>
          <w:color w:val="000000" w:themeColor="text1"/>
          <w:sz w:val="28"/>
          <w:szCs w:val="28"/>
          <w14:textFill>
            <w14:solidFill>
              <w14:schemeClr w14:val="tx1"/>
            </w14:solidFill>
          </w14:textFill>
        </w:rPr>
        <w:t>均匀（40 分）</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（3）卫生及安全性处理得当（20 分）</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月牙蒸饺（满分150分）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 xml:space="preserve">技法熟练、准确（20分) </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熟制时间及技巧正确</w:t>
      </w:r>
      <w:r>
        <w:rPr>
          <w:rFonts w:hint="eastAsia" w:ascii="仿宋" w:hAnsi="仿宋" w:eastAsia="仿宋" w:cs="仿宋"/>
          <w:color w:val="000000" w:themeColor="text1"/>
          <w:sz w:val="28"/>
          <w:szCs w:val="28"/>
          <w14:textFill>
            <w14:solidFill>
              <w14:schemeClr w14:val="tx1"/>
            </w14:solidFill>
          </w14:textFill>
        </w:rPr>
        <w:t xml:space="preserve">（30分) </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卫生及安全性处理得</w:t>
      </w:r>
      <w:r>
        <w:rPr>
          <w:rFonts w:hint="eastAsia" w:ascii="仿宋" w:hAnsi="仿宋" w:eastAsia="仿宋" w:cs="仿宋"/>
          <w:color w:val="000000" w:themeColor="text1"/>
          <w:sz w:val="28"/>
          <w:szCs w:val="28"/>
          <w14:textFill>
            <w14:solidFill>
              <w14:schemeClr w14:val="tx1"/>
            </w14:solidFill>
          </w14:textFill>
        </w:rPr>
        <w:t>当（</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 xml:space="preserve">0分) </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面皮厚薄均匀，底部不板结（</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0分)</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 xml:space="preserve">表面光滑，成形美观（20分) </w:t>
      </w:r>
      <w:r>
        <w:rPr>
          <w:rFonts w:hint="eastAsia" w:ascii="仿宋" w:hAnsi="仿宋" w:eastAsia="仿宋" w:cs="仿宋"/>
          <w:color w:val="000000" w:themeColor="text1"/>
          <w:sz w:val="28"/>
          <w:szCs w:val="28"/>
          <w:lang w:eastAsia="zh-CN"/>
          <w14:textFill>
            <w14:solidFill>
              <w14:schemeClr w14:val="tx1"/>
            </w14:solidFill>
          </w14:textFill>
        </w:rPr>
        <w:t>；</w:t>
      </w:r>
    </w:p>
    <w:p>
      <w:pPr>
        <w:spacing w:before="156" w:beforeLines="50" w:after="156" w:afterLines="50" w:line="340" w:lineRule="exac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褶纹均匀清晰，成品大小一致（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 xml:space="preserve">0分) </w:t>
      </w:r>
      <w:r>
        <w:rPr>
          <w:rFonts w:hint="eastAsia" w:ascii="仿宋" w:hAnsi="仿宋" w:eastAsia="仿宋" w:cs="仿宋"/>
          <w:color w:val="000000" w:themeColor="text1"/>
          <w:sz w:val="28"/>
          <w:szCs w:val="28"/>
          <w:lang w:eastAsia="zh-CN"/>
          <w14:textFill>
            <w14:solidFill>
              <w14:schemeClr w14:val="tx1"/>
            </w14:solidFill>
          </w14:textFill>
        </w:rPr>
        <w:t>。</w:t>
      </w:r>
    </w:p>
    <w:p>
      <w:pPr>
        <w:spacing w:before="156" w:beforeLines="50" w:after="156" w:afterLines="50" w:line="340" w:lineRule="exact"/>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四、测试形式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现场操作，要求在指定时间和考场内完成测试内容。</w:t>
      </w:r>
    </w:p>
    <w:p>
      <w:pPr>
        <w:rPr>
          <w:color w:val="000000" w:themeColor="text1"/>
          <w:sz w:val="28"/>
          <w:szCs w:val="28"/>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color w:val="000000" w:themeColor="text1"/>
          <w:sz w:val="30"/>
          <w:szCs w:val="30"/>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br w:type="page"/>
      </w:r>
      <w:r>
        <w:rPr>
          <w:rFonts w:hint="eastAsia" w:ascii="黑体" w:hAnsi="黑体" w:eastAsia="黑体" w:cs="黑体"/>
          <w:b w:val="0"/>
          <w:bCs/>
          <w:color w:val="000000" w:themeColor="text1"/>
          <w:sz w:val="30"/>
          <w:szCs w:val="30"/>
          <w14:textFill>
            <w14:solidFill>
              <w14:schemeClr w14:val="tx1"/>
            </w14:solidFill>
          </w14:textFill>
        </w:rPr>
        <w:t>学前教育专业</w:t>
      </w:r>
    </w:p>
    <w:p>
      <w:pPr>
        <w:spacing w:before="156" w:beforeLines="50" w:after="156" w:afterLines="50" w:line="340" w:lineRule="exact"/>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一、测试范围和内容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202</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年黄山学院学前教育专业</w:t>
      </w:r>
      <w:r>
        <w:rPr>
          <w:rFonts w:hint="eastAsia" w:ascii="仿宋" w:hAnsi="仿宋" w:eastAsia="仿宋" w:cs="仿宋"/>
          <w:color w:val="000000" w:themeColor="text1"/>
          <w:sz w:val="28"/>
          <w:szCs w:val="28"/>
          <w:lang w:eastAsia="zh-CN"/>
          <w14:textFill>
            <w14:solidFill>
              <w14:schemeClr w14:val="tx1"/>
            </w14:solidFill>
          </w14:textFill>
        </w:rPr>
        <w:t>技能综合测试主要考查学生从事学前教育应知应会的基础知识和技能</w:t>
      </w:r>
      <w:r>
        <w:rPr>
          <w:rFonts w:hint="eastAsia" w:ascii="仿宋" w:hAnsi="仿宋" w:eastAsia="仿宋" w:cs="仿宋"/>
          <w:color w:val="000000" w:themeColor="text1"/>
          <w:sz w:val="28"/>
          <w:szCs w:val="28"/>
          <w14:textFill>
            <w14:solidFill>
              <w14:schemeClr w14:val="tx1"/>
            </w14:solidFill>
          </w14:textFill>
        </w:rPr>
        <w:t>，包括语言</w:t>
      </w:r>
      <w:r>
        <w:rPr>
          <w:rFonts w:hint="eastAsia" w:ascii="仿宋" w:hAnsi="仿宋" w:eastAsia="仿宋" w:cs="仿宋"/>
          <w:color w:val="000000" w:themeColor="text1"/>
          <w:sz w:val="28"/>
          <w:szCs w:val="28"/>
          <w:lang w:eastAsia="zh-CN"/>
          <w14:textFill>
            <w14:solidFill>
              <w14:schemeClr w14:val="tx1"/>
            </w14:solidFill>
          </w14:textFill>
        </w:rPr>
        <w:t>类</w:t>
      </w:r>
      <w:r>
        <w:rPr>
          <w:rFonts w:hint="eastAsia" w:ascii="仿宋" w:hAnsi="仿宋" w:eastAsia="仿宋" w:cs="仿宋"/>
          <w:color w:val="000000" w:themeColor="text1"/>
          <w:sz w:val="28"/>
          <w:szCs w:val="28"/>
          <w14:textFill>
            <w14:solidFill>
              <w14:schemeClr w14:val="tx1"/>
            </w14:solidFill>
          </w14:textFill>
        </w:rPr>
        <w:t>、音乐</w:t>
      </w:r>
      <w:r>
        <w:rPr>
          <w:rFonts w:hint="eastAsia" w:ascii="仿宋" w:hAnsi="仿宋" w:eastAsia="仿宋" w:cs="仿宋"/>
          <w:color w:val="000000" w:themeColor="text1"/>
          <w:sz w:val="28"/>
          <w:szCs w:val="28"/>
          <w:lang w:eastAsia="zh-CN"/>
          <w14:textFill>
            <w14:solidFill>
              <w14:schemeClr w14:val="tx1"/>
            </w14:solidFill>
          </w14:textFill>
        </w:rPr>
        <w:t>类</w:t>
      </w:r>
      <w:r>
        <w:rPr>
          <w:rFonts w:hint="eastAsia" w:ascii="仿宋" w:hAnsi="仿宋" w:eastAsia="仿宋" w:cs="仿宋"/>
          <w:color w:val="000000" w:themeColor="text1"/>
          <w:sz w:val="28"/>
          <w:szCs w:val="28"/>
          <w14:textFill>
            <w14:solidFill>
              <w14:schemeClr w14:val="tx1"/>
            </w14:solidFill>
          </w14:textFill>
        </w:rPr>
        <w:t>、舞蹈</w:t>
      </w:r>
      <w:r>
        <w:rPr>
          <w:rFonts w:hint="eastAsia" w:ascii="仿宋" w:hAnsi="仿宋" w:eastAsia="仿宋" w:cs="仿宋"/>
          <w:color w:val="000000" w:themeColor="text1"/>
          <w:sz w:val="28"/>
          <w:szCs w:val="28"/>
          <w:lang w:eastAsia="zh-CN"/>
          <w14:textFill>
            <w14:solidFill>
              <w14:schemeClr w14:val="tx1"/>
            </w14:solidFill>
          </w14:textFill>
        </w:rPr>
        <w:t>类和</w:t>
      </w:r>
      <w:r>
        <w:rPr>
          <w:rFonts w:hint="eastAsia" w:ascii="仿宋" w:hAnsi="仿宋" w:eastAsia="仿宋" w:cs="仿宋"/>
          <w:color w:val="000000" w:themeColor="text1"/>
          <w:sz w:val="28"/>
          <w:szCs w:val="28"/>
          <w14:textFill>
            <w14:solidFill>
              <w14:schemeClr w14:val="tx1"/>
            </w14:solidFill>
          </w14:textFill>
        </w:rPr>
        <w:t>美术</w:t>
      </w:r>
      <w:r>
        <w:rPr>
          <w:rFonts w:hint="eastAsia" w:ascii="仿宋" w:hAnsi="仿宋" w:eastAsia="仿宋" w:cs="仿宋"/>
          <w:color w:val="000000" w:themeColor="text1"/>
          <w:sz w:val="28"/>
          <w:szCs w:val="28"/>
          <w:lang w:eastAsia="zh-CN"/>
          <w14:textFill>
            <w14:solidFill>
              <w14:schemeClr w14:val="tx1"/>
            </w14:solidFill>
          </w14:textFill>
        </w:rPr>
        <w:t>类</w:t>
      </w:r>
      <w:r>
        <w:rPr>
          <w:rFonts w:hint="eastAsia" w:ascii="仿宋" w:hAnsi="仿宋" w:eastAsia="仿宋" w:cs="仿宋"/>
          <w:color w:val="000000" w:themeColor="text1"/>
          <w:sz w:val="28"/>
          <w:szCs w:val="28"/>
          <w14:textFill>
            <w14:solidFill>
              <w14:schemeClr w14:val="tx1"/>
            </w14:solidFill>
          </w14:textFill>
        </w:rPr>
        <w:t>四个方面</w:t>
      </w:r>
      <w:r>
        <w:rPr>
          <w:rFonts w:hint="eastAsia" w:ascii="仿宋" w:hAnsi="仿宋" w:eastAsia="仿宋" w:cs="仿宋"/>
          <w:color w:val="000000" w:themeColor="text1"/>
          <w:sz w:val="28"/>
          <w:szCs w:val="28"/>
          <w:lang w:eastAsia="zh-CN"/>
          <w14:textFill>
            <w14:solidFill>
              <w14:schemeClr w14:val="tx1"/>
            </w14:solidFill>
          </w14:textFill>
        </w:rPr>
        <w:t>的</w:t>
      </w:r>
      <w:r>
        <w:rPr>
          <w:rFonts w:hint="eastAsia" w:ascii="仿宋" w:hAnsi="仿宋" w:eastAsia="仿宋" w:cs="仿宋"/>
          <w:color w:val="000000" w:themeColor="text1"/>
          <w:sz w:val="28"/>
          <w:szCs w:val="28"/>
          <w14:textFill>
            <w14:solidFill>
              <w14:schemeClr w14:val="tx1"/>
            </w14:solidFill>
          </w14:textFill>
        </w:rPr>
        <w:t>内容，具体内容及分值见下表。</w:t>
      </w:r>
    </w:p>
    <w:tbl>
      <w:tblPr>
        <w:tblStyle w:val="4"/>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68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测试类别</w:t>
            </w:r>
          </w:p>
        </w:tc>
        <w:tc>
          <w:tcPr>
            <w:tcW w:w="3686" w:type="dxa"/>
            <w:noWrap w:val="0"/>
            <w:vAlign w:val="center"/>
          </w:tcPr>
          <w:p>
            <w:pPr>
              <w:spacing w:line="460" w:lineRule="exact"/>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测试内容</w:t>
            </w:r>
          </w:p>
        </w:tc>
        <w:tc>
          <w:tcPr>
            <w:tcW w:w="2126" w:type="dxa"/>
            <w:noWrap w:val="0"/>
            <w:vAlign w:val="center"/>
          </w:tcPr>
          <w:p>
            <w:pPr>
              <w:spacing w:line="460" w:lineRule="exact"/>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语言类</w:t>
            </w:r>
          </w:p>
        </w:tc>
        <w:tc>
          <w:tcPr>
            <w:tcW w:w="3686" w:type="dxa"/>
            <w:noWrap w:val="0"/>
            <w:vAlign w:val="center"/>
          </w:tcPr>
          <w:p>
            <w:pPr>
              <w:spacing w:line="46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讲故事</w:t>
            </w:r>
          </w:p>
        </w:tc>
        <w:tc>
          <w:tcPr>
            <w:tcW w:w="2126" w:type="dxa"/>
            <w:noWrap w:val="0"/>
            <w:vAlign w:val="center"/>
          </w:tcPr>
          <w:p>
            <w:pPr>
              <w:spacing w:line="46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音乐类</w:t>
            </w:r>
          </w:p>
        </w:tc>
        <w:tc>
          <w:tcPr>
            <w:tcW w:w="3686" w:type="dxa"/>
            <w:noWrap w:val="0"/>
            <w:vAlign w:val="center"/>
          </w:tcPr>
          <w:p>
            <w:pPr>
              <w:spacing w:line="46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钢琴弹唱</w:t>
            </w:r>
          </w:p>
        </w:tc>
        <w:tc>
          <w:tcPr>
            <w:tcW w:w="2126" w:type="dxa"/>
            <w:noWrap w:val="0"/>
            <w:vAlign w:val="center"/>
          </w:tcPr>
          <w:p>
            <w:pPr>
              <w:spacing w:line="46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舞蹈类</w:t>
            </w:r>
          </w:p>
        </w:tc>
        <w:tc>
          <w:tcPr>
            <w:tcW w:w="3686" w:type="dxa"/>
            <w:noWrap w:val="0"/>
            <w:vAlign w:val="center"/>
          </w:tcPr>
          <w:p>
            <w:pPr>
              <w:spacing w:line="46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自选舞蹈作品表演</w:t>
            </w:r>
          </w:p>
        </w:tc>
        <w:tc>
          <w:tcPr>
            <w:tcW w:w="2126" w:type="dxa"/>
            <w:noWrap w:val="0"/>
            <w:vAlign w:val="center"/>
          </w:tcPr>
          <w:p>
            <w:pPr>
              <w:spacing w:line="46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美术类</w:t>
            </w:r>
          </w:p>
        </w:tc>
        <w:tc>
          <w:tcPr>
            <w:tcW w:w="3686" w:type="dxa"/>
            <w:noWrap w:val="0"/>
            <w:vAlign w:val="center"/>
          </w:tcPr>
          <w:p>
            <w:pPr>
              <w:spacing w:line="46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命题儿童</w:t>
            </w:r>
            <w:r>
              <w:rPr>
                <w:rFonts w:hint="eastAsia" w:ascii="仿宋" w:hAnsi="仿宋" w:eastAsia="仿宋" w:cs="仿宋"/>
                <w:color w:val="000000" w:themeColor="text1"/>
                <w:sz w:val="24"/>
                <w:lang w:eastAsia="zh-CN"/>
                <w14:textFill>
                  <w14:solidFill>
                    <w14:schemeClr w14:val="tx1"/>
                  </w14:solidFill>
                </w14:textFill>
              </w:rPr>
              <w:t>绘</w:t>
            </w:r>
            <w:r>
              <w:rPr>
                <w:rFonts w:hint="eastAsia" w:ascii="仿宋" w:hAnsi="仿宋" w:eastAsia="仿宋" w:cs="仿宋"/>
                <w:color w:val="000000" w:themeColor="text1"/>
                <w:sz w:val="24"/>
                <w14:textFill>
                  <w14:solidFill>
                    <w14:schemeClr w14:val="tx1"/>
                  </w14:solidFill>
                </w14:textFill>
              </w:rPr>
              <w:t>画</w:t>
            </w:r>
          </w:p>
        </w:tc>
        <w:tc>
          <w:tcPr>
            <w:tcW w:w="2126" w:type="dxa"/>
            <w:noWrap w:val="0"/>
            <w:vAlign w:val="center"/>
          </w:tcPr>
          <w:p>
            <w:pPr>
              <w:spacing w:line="46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70</w:t>
            </w:r>
          </w:p>
        </w:tc>
      </w:tr>
    </w:tbl>
    <w:p>
      <w:pPr>
        <w:spacing w:before="156" w:beforeLines="50" w:after="156" w:afterLines="50" w:line="340" w:lineRule="exact"/>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二、测试要求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音乐方面要求考生能演唱简单的艺术歌曲、儿童歌曲及民歌，节奏正确、音准良好、音色甜美、音量适中，演唱自然大方；钢琴弹奏方面要求考生能够演奏较为简单的乐曲（难度相当于钢琴业余考级三级水平），流畅、完整，并且有一定的表现力；钢琴弹唱要求考生在弹奏钢琴的同时能以恰当的音量完成儿童歌曲的演唱，节奏正确、音准良好、音色甜美、音量适中，能达到教学所需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舞蹈方面要求考生在考自选舞蹈时，能体现出较好的舞蹈素质，表演时动作熟练、舞姿优美、情绪饱满</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美术方面要求考生用不同的材料完成命题儿童画。考查考生的美术基本素养及对主题的理解能力、构图能力、动手操作及表现能力等。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语言方面主要通过讲演儿童故事,考查学生普通话水平、语言表达能力、儿童文学水平及分析理解能力，儿童观、</w:t>
      </w:r>
      <w:r>
        <w:rPr>
          <w:rFonts w:hint="eastAsia" w:ascii="仿宋" w:hAnsi="仿宋" w:eastAsia="仿宋" w:cs="仿宋"/>
          <w:color w:val="000000" w:themeColor="text1"/>
          <w:sz w:val="28"/>
          <w:szCs w:val="28"/>
          <w:lang w:eastAsia="zh-CN"/>
          <w14:textFill>
            <w14:solidFill>
              <w14:schemeClr w14:val="tx1"/>
            </w14:solidFill>
          </w14:textFill>
        </w:rPr>
        <w:t>教师观、</w:t>
      </w:r>
      <w:r>
        <w:rPr>
          <w:rFonts w:hint="eastAsia" w:ascii="仿宋" w:hAnsi="仿宋" w:eastAsia="仿宋" w:cs="仿宋"/>
          <w:color w:val="000000" w:themeColor="text1"/>
          <w:sz w:val="28"/>
          <w:szCs w:val="28"/>
          <w14:textFill>
            <w14:solidFill>
              <w14:schemeClr w14:val="tx1"/>
            </w14:solidFill>
          </w14:textFill>
        </w:rPr>
        <w:t>发展观、教育观</w:t>
      </w:r>
      <w:r>
        <w:rPr>
          <w:rFonts w:hint="eastAsia" w:ascii="仿宋" w:hAnsi="仿宋" w:eastAsia="仿宋" w:cs="仿宋"/>
          <w:color w:val="000000" w:themeColor="text1"/>
          <w:sz w:val="28"/>
          <w:szCs w:val="28"/>
          <w:lang w:eastAsia="zh-CN"/>
          <w14:textFill>
            <w14:solidFill>
              <w14:schemeClr w14:val="tx1"/>
            </w14:solidFill>
          </w14:textFill>
        </w:rPr>
        <w:t>等</w:t>
      </w:r>
      <w:r>
        <w:rPr>
          <w:rFonts w:hint="eastAsia" w:ascii="仿宋" w:hAnsi="仿宋" w:eastAsia="仿宋" w:cs="仿宋"/>
          <w:color w:val="000000" w:themeColor="text1"/>
          <w:sz w:val="28"/>
          <w:szCs w:val="28"/>
          <w14:textFill>
            <w14:solidFill>
              <w14:schemeClr w14:val="tx1"/>
            </w14:solidFill>
          </w14:textFill>
        </w:rPr>
        <w:t>教育理念</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以及综合运用多种手段于幼儿教育实践的能力等。</w:t>
      </w:r>
    </w:p>
    <w:p>
      <w:pPr>
        <w:spacing w:before="156" w:beforeLines="50" w:after="156" w:afterLines="50" w:line="340" w:lineRule="exact"/>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三、测试形式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语言、音乐、舞蹈三大类测试，以现场面试为主要测试形式。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default" w:ascii="仿宋" w:hAnsi="仿宋" w:eastAsia="仿宋" w:cs="仿宋"/>
          <w:color w:val="000000" w:themeColor="text1"/>
          <w:sz w:val="28"/>
          <w:szCs w:val="28"/>
          <w14:textFill>
            <w14:solidFill>
              <w14:schemeClr w14:val="tx1"/>
            </w14:solidFill>
          </w14:textFill>
        </w:rPr>
        <w:t>语言类讲故事测试须脱稿讲演；</w:t>
      </w:r>
      <w:r>
        <w:rPr>
          <w:rFonts w:hint="eastAsia" w:ascii="仿宋" w:hAnsi="仿宋" w:eastAsia="仿宋" w:cs="仿宋"/>
          <w:color w:val="000000" w:themeColor="text1"/>
          <w:sz w:val="28"/>
          <w:szCs w:val="28"/>
          <w14:textFill>
            <w14:solidFill>
              <w14:schemeClr w14:val="tx1"/>
            </w14:solidFill>
          </w14:textFill>
        </w:rPr>
        <w:t>钢琴弹唱可以视谱；自选舞蹈作品表演可用伴奏音乐。</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default" w:ascii="仿宋" w:hAnsi="仿宋" w:eastAsia="仿宋" w:cs="仿宋"/>
          <w:color w:val="000000" w:themeColor="text1"/>
          <w:sz w:val="28"/>
          <w:szCs w:val="28"/>
          <w14:textFill>
            <w14:solidFill>
              <w14:schemeClr w14:val="tx1"/>
            </w14:solidFill>
          </w14:textFill>
        </w:rPr>
        <w:t>美术类测试要求在指定时间内完成，根据考场条件，由</w:t>
      </w:r>
      <w:r>
        <w:rPr>
          <w:rFonts w:hint="eastAsia" w:ascii="仿宋" w:hAnsi="仿宋" w:eastAsia="仿宋" w:cs="仿宋"/>
          <w:color w:val="000000" w:themeColor="text1"/>
          <w:sz w:val="28"/>
          <w:szCs w:val="28"/>
          <w:lang w:eastAsia="zh-CN"/>
          <w14:textFill>
            <w14:solidFill>
              <w14:schemeClr w14:val="tx1"/>
            </w14:solidFill>
          </w14:textFill>
        </w:rPr>
        <w:t>学校</w:t>
      </w:r>
      <w:r>
        <w:rPr>
          <w:rFonts w:hint="default" w:ascii="仿宋" w:hAnsi="仿宋" w:eastAsia="仿宋" w:cs="仿宋"/>
          <w:color w:val="000000" w:themeColor="text1"/>
          <w:sz w:val="28"/>
          <w:szCs w:val="28"/>
          <w14:textFill>
            <w14:solidFill>
              <w14:schemeClr w14:val="tx1"/>
            </w14:solidFill>
          </w14:textFill>
        </w:rPr>
        <w:t>确定每个考场可以有多少考生同时参加测试。</w:t>
      </w:r>
    </w:p>
    <w:p>
      <w:pPr>
        <w:spacing w:before="156" w:beforeLines="50" w:after="156" w:afterLines="50" w:line="340" w:lineRule="exact"/>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四、测试项目</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（一）语言类：讲</w:t>
      </w:r>
      <w:r>
        <w:rPr>
          <w:rFonts w:hint="eastAsia" w:ascii="仿宋" w:hAnsi="仿宋" w:eastAsia="仿宋" w:cs="仿宋"/>
          <w:b/>
          <w:bCs/>
          <w:color w:val="000000" w:themeColor="text1"/>
          <w:sz w:val="28"/>
          <w:szCs w:val="28"/>
          <w:lang w:eastAsia="zh-CN"/>
          <w14:textFill>
            <w14:solidFill>
              <w14:schemeClr w14:val="tx1"/>
            </w14:solidFill>
          </w14:textFill>
        </w:rPr>
        <w:t>演儿童</w:t>
      </w:r>
      <w:r>
        <w:rPr>
          <w:rFonts w:hint="eastAsia" w:ascii="仿宋" w:hAnsi="仿宋" w:eastAsia="仿宋" w:cs="仿宋"/>
          <w:b/>
          <w:bCs/>
          <w:color w:val="000000" w:themeColor="text1"/>
          <w:sz w:val="28"/>
          <w:szCs w:val="28"/>
          <w14:textFill>
            <w14:solidFill>
              <w14:schemeClr w14:val="tx1"/>
            </w14:solidFill>
          </w14:textFill>
        </w:rPr>
        <w:t>故事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测试用具</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提供音响设备。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测试内容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讲演一个儿童故事。（50分）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儿童故事测试范围由</w:t>
      </w:r>
      <w:r>
        <w:rPr>
          <w:rFonts w:hint="eastAsia" w:ascii="仿宋" w:hAnsi="仿宋" w:eastAsia="仿宋" w:cs="仿宋"/>
          <w:color w:val="000000" w:themeColor="text1"/>
          <w:sz w:val="28"/>
          <w:szCs w:val="28"/>
          <w:lang w:eastAsia="zh-CN"/>
          <w14:textFill>
            <w14:solidFill>
              <w14:schemeClr w14:val="tx1"/>
            </w14:solidFill>
          </w14:textFill>
        </w:rPr>
        <w:t>我校提</w:t>
      </w:r>
      <w:r>
        <w:rPr>
          <w:rFonts w:hint="eastAsia" w:ascii="仿宋" w:hAnsi="仿宋" w:eastAsia="仿宋" w:cs="仿宋"/>
          <w:color w:val="000000" w:themeColor="text1"/>
          <w:sz w:val="28"/>
          <w:szCs w:val="28"/>
          <w14:textFill>
            <w14:solidFill>
              <w14:schemeClr w14:val="tx1"/>
            </w14:solidFill>
          </w14:textFill>
        </w:rPr>
        <w:t>前一周左右</w:t>
      </w:r>
      <w:r>
        <w:rPr>
          <w:rFonts w:hint="eastAsia" w:ascii="仿宋" w:hAnsi="仿宋" w:eastAsia="仿宋" w:cs="仿宋"/>
          <w:color w:val="000000" w:themeColor="text1"/>
          <w:sz w:val="28"/>
          <w:szCs w:val="28"/>
          <w:lang w:eastAsia="zh-CN"/>
          <w14:textFill>
            <w14:solidFill>
              <w14:schemeClr w14:val="tx1"/>
            </w14:solidFill>
          </w14:textFill>
        </w:rPr>
        <w:t>在招生网站</w:t>
      </w:r>
      <w:r>
        <w:rPr>
          <w:rFonts w:hint="eastAsia" w:ascii="仿宋" w:hAnsi="仿宋" w:eastAsia="仿宋" w:cs="仿宋"/>
          <w:color w:val="000000" w:themeColor="text1"/>
          <w:sz w:val="28"/>
          <w:szCs w:val="28"/>
          <w14:textFill>
            <w14:solidFill>
              <w14:schemeClr w14:val="tx1"/>
            </w14:solidFill>
          </w14:textFill>
        </w:rPr>
        <w:t>公布</w:t>
      </w:r>
      <w:r>
        <w:rPr>
          <w:rFonts w:hint="eastAsia" w:ascii="仿宋" w:hAnsi="仿宋" w:eastAsia="仿宋" w:cs="仿宋"/>
          <w:color w:val="000000" w:themeColor="text1"/>
          <w:sz w:val="28"/>
          <w:szCs w:val="28"/>
          <w:lang w:eastAsia="zh-CN"/>
          <w14:textFill>
            <w14:solidFill>
              <w14:schemeClr w14:val="tx1"/>
            </w14:solidFill>
          </w14:textFill>
        </w:rPr>
        <w:t>，故事</w:t>
      </w:r>
      <w:r>
        <w:rPr>
          <w:rFonts w:hint="eastAsia" w:ascii="仿宋" w:hAnsi="仿宋" w:eastAsia="仿宋" w:cs="仿宋"/>
          <w:color w:val="000000" w:themeColor="text1"/>
          <w:sz w:val="28"/>
          <w:szCs w:val="28"/>
          <w14:textFill>
            <w14:solidFill>
              <w14:schemeClr w14:val="tx1"/>
            </w14:solidFill>
          </w14:textFill>
        </w:rPr>
        <w:t>考前抽签决定</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自备服装、道具、</w:t>
      </w:r>
      <w:r>
        <w:rPr>
          <w:rFonts w:hint="eastAsia" w:ascii="仿宋" w:hAnsi="仿宋" w:eastAsia="仿宋" w:cs="仿宋"/>
          <w:color w:val="000000" w:themeColor="text1"/>
          <w:sz w:val="28"/>
          <w:szCs w:val="28"/>
          <w:lang w:eastAsia="zh-CN"/>
          <w14:textFill>
            <w14:solidFill>
              <w14:schemeClr w14:val="tx1"/>
            </w14:solidFill>
          </w14:textFill>
        </w:rPr>
        <w:t>配套</w:t>
      </w:r>
      <w:r>
        <w:rPr>
          <w:rFonts w:hint="eastAsia" w:ascii="仿宋" w:hAnsi="仿宋" w:eastAsia="仿宋" w:cs="仿宋"/>
          <w:color w:val="000000" w:themeColor="text1"/>
          <w:sz w:val="28"/>
          <w:szCs w:val="28"/>
          <w14:textFill>
            <w14:solidFill>
              <w14:schemeClr w14:val="tx1"/>
            </w14:solidFill>
          </w14:textFill>
        </w:rPr>
        <w:t>音乐</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时间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5分钟以内。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普通话标准，吐字清晰、准确。</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 xml:space="preserve">语言生动形象，符合幼儿年龄特点，讲述富有感染力和表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现力，且绘声绘色。</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讲述形式富有创意。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仪表、仪态自然大方得体。</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）仪表形象：</w:t>
      </w:r>
      <w:r>
        <w:rPr>
          <w:rFonts w:hint="eastAsia" w:ascii="仿宋" w:hAnsi="仿宋" w:eastAsia="仿宋" w:cs="仿宋"/>
          <w:color w:val="000000" w:themeColor="text1"/>
          <w:sz w:val="28"/>
          <w:szCs w:val="28"/>
          <w:lang w:val="en-US" w:eastAsia="zh-CN"/>
          <w14:textFill>
            <w14:solidFill>
              <w14:schemeClr w14:val="tx1"/>
            </w14:solidFill>
          </w14:textFill>
        </w:rPr>
        <w:t>着装大方得体；举止从容，精神饱满、态度亲切。</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语言</w:t>
      </w:r>
      <w:r>
        <w:rPr>
          <w:rFonts w:hint="eastAsia" w:ascii="仿宋" w:hAnsi="仿宋" w:eastAsia="仿宋" w:cs="仿宋"/>
          <w:color w:val="000000" w:themeColor="text1"/>
          <w:sz w:val="28"/>
          <w:szCs w:val="28"/>
          <w:lang w:eastAsia="zh-CN"/>
          <w14:textFill>
            <w14:solidFill>
              <w14:schemeClr w14:val="tx1"/>
            </w14:solidFill>
          </w14:textFill>
        </w:rPr>
        <w:t>表达：普通话标准，吐字清晰、准确，语言生动，语气、语调、声音、节奏富于变化，轻重缓急、抑扬顿挫，切合故事的内容、能准确恰当地表情达意。</w:t>
      </w: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）态势神情：姿态、动作、手势、表情、眼神能准确、鲜明、自然、形象地表达故事内容和思想感情、渲染气氛，增强表达效果。</w:t>
      </w:r>
      <w:r>
        <w:rPr>
          <w:rFonts w:hint="eastAsia" w:ascii="仿宋" w:hAnsi="仿宋" w:eastAsia="仿宋" w:cs="仿宋"/>
          <w:color w:val="000000" w:themeColor="text1"/>
          <w:sz w:val="28"/>
          <w:szCs w:val="28"/>
          <w14:textFill>
            <w14:solidFill>
              <w14:schemeClr w14:val="tx1"/>
            </w14:solidFill>
          </w14:textFill>
        </w:rPr>
        <w:t>（10分）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）讲述效果：语言生动形象，符合幼儿年龄特点，讲述富有感染力和表现力，且绘声绘色。</w:t>
      </w:r>
      <w:r>
        <w:rPr>
          <w:rFonts w:hint="eastAsia" w:ascii="仿宋" w:hAnsi="仿宋" w:eastAsia="仿宋" w:cs="仿宋"/>
          <w:color w:val="000000" w:themeColor="text1"/>
          <w:sz w:val="28"/>
          <w:szCs w:val="28"/>
          <w14:textFill>
            <w14:solidFill>
              <w14:schemeClr w14:val="tx1"/>
            </w14:solidFill>
          </w14:textFill>
        </w:rPr>
        <w:t>（10分）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lang w:eastAsia="zh-CN"/>
          <w14:textFill>
            <w14:solidFill>
              <w14:schemeClr w14:val="tx1"/>
            </w14:solidFill>
          </w14:textFill>
        </w:rPr>
        <w:t>）形式创新：讲述形式富有创意，可配以适当的背景音乐、视频、人物造型，或以其它富有创意形式讲述故事内容。</w:t>
      </w:r>
      <w:r>
        <w:rPr>
          <w:rFonts w:hint="eastAsia" w:ascii="仿宋" w:hAnsi="仿宋" w:eastAsia="仿宋" w:cs="仿宋"/>
          <w:color w:val="000000" w:themeColor="text1"/>
          <w:sz w:val="28"/>
          <w:szCs w:val="28"/>
          <w14:textFill>
            <w14:solidFill>
              <w14:schemeClr w14:val="tx1"/>
            </w14:solidFill>
          </w14:textFill>
        </w:rPr>
        <w:t>（10分）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（二）音乐类：钢琴弹唱</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测试用具</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提供钢琴设备。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测试内容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自弹自唱一首儿童歌曲。（70分）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弹唱曲目由</w:t>
      </w:r>
      <w:r>
        <w:rPr>
          <w:rFonts w:hint="eastAsia" w:ascii="仿宋" w:hAnsi="仿宋" w:eastAsia="仿宋" w:cs="仿宋"/>
          <w:color w:val="000000" w:themeColor="text1"/>
          <w:sz w:val="28"/>
          <w:szCs w:val="28"/>
          <w:lang w:eastAsia="zh-CN"/>
          <w14:textFill>
            <w14:solidFill>
              <w14:schemeClr w14:val="tx1"/>
            </w14:solidFill>
          </w14:textFill>
        </w:rPr>
        <w:t>我校</w:t>
      </w:r>
      <w:r>
        <w:rPr>
          <w:rFonts w:hint="eastAsia" w:ascii="仿宋" w:hAnsi="仿宋" w:eastAsia="仿宋" w:cs="仿宋"/>
          <w:color w:val="000000" w:themeColor="text1"/>
          <w:sz w:val="28"/>
          <w:szCs w:val="28"/>
          <w14:textFill>
            <w14:solidFill>
              <w14:schemeClr w14:val="tx1"/>
            </w14:solidFill>
          </w14:textFill>
        </w:rPr>
        <w:t>考前一周左右公布曲目范围，歌曲考前抽签决定，提前30分钟通知考生准备</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化妆、服装自备，自己用钢琴伴奏，不允许有其他伴奏</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测试时间5分钟以内。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钢琴弹奏和歌唱同步进行，能运用正确的歌唱方法，独立演唱歌曲</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音高、节奏准确，咬字、吐字清晰</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能较准确地把握作品风格，能运用正确的弹奏方法，流畅、连贯、完整地弹唱歌曲，有一定处理及表现</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弹唱配合协调统一，声音明亮，圆润，吐字清晰，富有表现力</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配置简单伴奏，钢琴伴奏的和声符合歌曲的题材、风格。</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能够运用科学的发声方法演唱歌曲</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（5分）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音准、节奏正确</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（5分）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歌唱声音洪亮，吐字清晰，音色圆润统一、流畅，演唱作品完整</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（10分）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歌曲的处理恰到好处，准确地把握作品的演唱风格</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（15分）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弹奏连贯流畅，姿势正确</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（15分）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弹唱配合协调统一，演奏完整，有一定的艺术表现力</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（15分）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弹唱同时能观察旁边观众3次以上或不少于10秒</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（5分）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（三）舞蹈类：自选舞蹈作品表演</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测试用具</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提供音响设备。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测试内容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自选舞蹈作品表演。（60分）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自选一个中国民族民间舞或古典舞作品</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自备服装、道具、伴奏音乐（MP3格式）</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时间5分钟以内。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舞蹈动作规范、风格鲜明、韵律准确，有较强的节奏感和一定的表现力，能够熟练</w:t>
      </w:r>
      <w:r>
        <w:rPr>
          <w:rFonts w:hint="eastAsia" w:ascii="仿宋" w:hAnsi="仿宋" w:eastAsia="仿宋" w:cs="仿宋"/>
          <w:color w:val="000000" w:themeColor="text1"/>
          <w:sz w:val="28"/>
          <w:szCs w:val="28"/>
          <w:lang w:eastAsia="zh-CN"/>
          <w14:textFill>
            <w14:solidFill>
              <w14:schemeClr w14:val="tx1"/>
            </w14:solidFill>
          </w14:textFill>
        </w:rPr>
        <w:t>的</w:t>
      </w:r>
      <w:r>
        <w:rPr>
          <w:rFonts w:hint="eastAsia" w:ascii="仿宋" w:hAnsi="仿宋" w:eastAsia="仿宋" w:cs="仿宋"/>
          <w:color w:val="000000" w:themeColor="text1"/>
          <w:sz w:val="28"/>
          <w:szCs w:val="28"/>
          <w14:textFill>
            <w14:solidFill>
              <w14:schemeClr w14:val="tx1"/>
            </w14:solidFill>
          </w14:textFill>
        </w:rPr>
        <w:t>完成作品。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作品主题鲜明，内容健康，风格特征突出</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（10分）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作品风格韵律把握准确，动作规范、流畅</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（20分）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表现力强，舞蹈形象生动鲜明</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（10分）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有较扎实的舞蹈基本功，舞台效果好</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（20分）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（四）美术类：命题儿童画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测试用具</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提供纸张。</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测试内容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命题创作，在一张8</w:t>
      </w:r>
      <w:r>
        <w:rPr>
          <w:rFonts w:hint="eastAsia" w:ascii="仿宋" w:hAnsi="仿宋" w:eastAsia="仿宋" w:cs="仿宋"/>
          <w:color w:val="000000" w:themeColor="text1"/>
          <w:sz w:val="28"/>
          <w:szCs w:val="28"/>
          <w:lang w:eastAsia="zh-CN"/>
          <w14:textFill>
            <w14:solidFill>
              <w14:schemeClr w14:val="tx1"/>
            </w14:solidFill>
          </w14:textFill>
        </w:rPr>
        <w:t>开</w:t>
      </w:r>
      <w:r>
        <w:rPr>
          <w:rFonts w:hint="eastAsia" w:ascii="仿宋" w:hAnsi="仿宋" w:eastAsia="仿宋" w:cs="仿宋"/>
          <w:color w:val="000000" w:themeColor="text1"/>
          <w:sz w:val="28"/>
          <w:szCs w:val="28"/>
          <w14:textFill>
            <w14:solidFill>
              <w14:schemeClr w14:val="tx1"/>
            </w14:solidFill>
          </w14:textFill>
        </w:rPr>
        <w:t>素描纸上创作一幅彩色儿童装饰画。（70分）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题目现场抽签确定</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考生自备画板、水彩笔、马克笔、彩色铅笔、油画棒、水粉等绘画工具作画</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考试时间90分钟</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根据考场条件，</w:t>
      </w:r>
      <w:r>
        <w:rPr>
          <w:rFonts w:hint="eastAsia" w:ascii="仿宋" w:hAnsi="仿宋" w:eastAsia="仿宋" w:cs="仿宋"/>
          <w:color w:val="000000" w:themeColor="text1"/>
          <w:sz w:val="28"/>
          <w:szCs w:val="28"/>
          <w:lang w:eastAsia="zh-CN"/>
          <w14:textFill>
            <w14:solidFill>
              <w14:schemeClr w14:val="tx1"/>
            </w14:solidFill>
          </w14:textFill>
        </w:rPr>
        <w:t>考试</w:t>
      </w:r>
      <w:r>
        <w:rPr>
          <w:rFonts w:hint="eastAsia" w:ascii="仿宋" w:hAnsi="仿宋" w:eastAsia="仿宋" w:cs="仿宋"/>
          <w:color w:val="000000" w:themeColor="text1"/>
          <w:sz w:val="28"/>
          <w:szCs w:val="28"/>
          <w14:textFill>
            <w14:solidFill>
              <w14:schemeClr w14:val="tx1"/>
            </w14:solidFill>
          </w14:textFill>
        </w:rPr>
        <w:t>可安排多人同时进行。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利用考场提供的材料和允许携带的工具创作</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作品造型完整，主题鲜明，趣味性强，具有一定的创造性和教育性，富有童趣。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作品主题鲜明，内容完整，教育性突出</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（10分）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构图完整，画面美观大方，具有艺术表现力，能体现作者一定的审美能力和丰富的想象力</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（25分）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造型工整、准确，特征明显，整体比例协调</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（25分）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作品富有创造性和艺术感染力。（10分）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br w:type="page"/>
      </w:r>
      <w:r>
        <w:rPr>
          <w:rFonts w:hint="eastAsia" w:ascii="黑体" w:hAnsi="黑体" w:eastAsia="黑体" w:cs="黑体"/>
          <w:b w:val="0"/>
          <w:bCs/>
          <w:color w:val="000000" w:themeColor="text1"/>
          <w:sz w:val="30"/>
          <w:szCs w:val="30"/>
          <w14:textFill>
            <w14:solidFill>
              <w14:schemeClr w14:val="tx1"/>
            </w14:solidFill>
          </w14:textFill>
        </w:rPr>
        <w:t>市场营销</w:t>
      </w:r>
      <w:r>
        <w:rPr>
          <w:rFonts w:hint="eastAsia" w:ascii="黑体" w:hAnsi="黑体" w:eastAsia="黑体" w:cs="黑体"/>
          <w:b w:val="0"/>
          <w:bCs/>
          <w:color w:val="000000" w:themeColor="text1"/>
          <w:sz w:val="30"/>
          <w:szCs w:val="30"/>
          <w:lang w:eastAsia="zh-CN"/>
          <w14:textFill>
            <w14:solidFill>
              <w14:schemeClr w14:val="tx1"/>
            </w14:solidFill>
          </w14:textFill>
        </w:rPr>
        <w:t>专业</w:t>
      </w:r>
    </w:p>
    <w:p>
      <w:pPr>
        <w:spacing w:before="156" w:beforeLines="50" w:after="156" w:afterLines="50" w:line="340" w:lineRule="exact"/>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一、测试范围和内容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w:t>
      </w:r>
      <w:r>
        <w:rPr>
          <w:rFonts w:hint="eastAsia" w:ascii="仿宋" w:hAnsi="仿宋" w:eastAsia="仿宋" w:cs="仿宋"/>
          <w:color w:val="000000" w:themeColor="text1"/>
          <w:sz w:val="28"/>
          <w:szCs w:val="28"/>
          <w:lang w:val="en-US" w:eastAsia="zh-CN"/>
          <w14:textFill>
            <w14:solidFill>
              <w14:schemeClr w14:val="tx1"/>
            </w14:solidFill>
          </w14:textFill>
        </w:rPr>
        <w:t>24</w:t>
      </w:r>
      <w:r>
        <w:rPr>
          <w:rFonts w:hint="eastAsia" w:ascii="仿宋" w:hAnsi="仿宋" w:eastAsia="仿宋" w:cs="仿宋"/>
          <w:color w:val="000000" w:themeColor="text1"/>
          <w:sz w:val="28"/>
          <w:szCs w:val="28"/>
          <w14:textFill>
            <w14:solidFill>
              <w14:schemeClr w14:val="tx1"/>
            </w14:solidFill>
          </w14:textFill>
        </w:rPr>
        <w:t>年黄山学院市场营销专业</w:t>
      </w:r>
      <w:r>
        <w:rPr>
          <w:rFonts w:hint="eastAsia" w:ascii="仿宋" w:hAnsi="仿宋" w:eastAsia="仿宋" w:cs="仿宋"/>
          <w:color w:val="000000" w:themeColor="text1"/>
          <w:sz w:val="28"/>
          <w:szCs w:val="28"/>
          <w:lang w:eastAsia="zh-CN"/>
          <w14:textFill>
            <w14:solidFill>
              <w14:schemeClr w14:val="tx1"/>
            </w14:solidFill>
          </w14:textFill>
        </w:rPr>
        <w:t>面向中职毕业生对口招生技能</w:t>
      </w:r>
      <w:r>
        <w:rPr>
          <w:rFonts w:hint="eastAsia" w:ascii="仿宋" w:hAnsi="仿宋" w:eastAsia="仿宋" w:cs="仿宋"/>
          <w:color w:val="000000" w:themeColor="text1"/>
          <w:sz w:val="28"/>
          <w:szCs w:val="28"/>
          <w14:textFill>
            <w14:solidFill>
              <w14:schemeClr w14:val="tx1"/>
            </w14:solidFill>
          </w14:textFill>
        </w:rPr>
        <w:t>测试突出应用型、典</w:t>
      </w:r>
      <w:r>
        <w:rPr>
          <w:rFonts w:hint="eastAsia" w:ascii="仿宋" w:hAnsi="仿宋" w:eastAsia="仿宋" w:cs="仿宋"/>
          <w:color w:val="000000" w:themeColor="text1"/>
          <w:sz w:val="28"/>
          <w:szCs w:val="28"/>
          <w:lang w:eastAsia="zh-CN"/>
          <w14:textFill>
            <w14:solidFill>
              <w14:schemeClr w14:val="tx1"/>
            </w14:solidFill>
          </w14:textFill>
        </w:rPr>
        <w:t>型</w:t>
      </w:r>
      <w:r>
        <w:rPr>
          <w:rFonts w:hint="eastAsia" w:ascii="仿宋" w:hAnsi="仿宋" w:eastAsia="仿宋" w:cs="仿宋"/>
          <w:color w:val="000000" w:themeColor="text1"/>
          <w:sz w:val="28"/>
          <w:szCs w:val="28"/>
          <w14:textFill>
            <w14:solidFill>
              <w14:schemeClr w14:val="tx1"/>
            </w14:solidFill>
          </w14:textFill>
        </w:rPr>
        <w:t>性和实用性，与市场营销专业实践相结合，考察学生对</w:t>
      </w:r>
      <w:r>
        <w:rPr>
          <w:rFonts w:hint="eastAsia" w:ascii="仿宋" w:hAnsi="仿宋" w:eastAsia="仿宋" w:cs="仿宋"/>
          <w:color w:val="000000" w:themeColor="text1"/>
          <w:sz w:val="28"/>
          <w:szCs w:val="28"/>
          <w:lang w:eastAsia="zh-CN"/>
          <w14:textFill>
            <w14:solidFill>
              <w14:schemeClr w14:val="tx1"/>
            </w14:solidFill>
          </w14:textFill>
        </w:rPr>
        <w:t>专业</w:t>
      </w:r>
      <w:r>
        <w:rPr>
          <w:rFonts w:hint="eastAsia" w:ascii="仿宋" w:hAnsi="仿宋" w:eastAsia="仿宋" w:cs="仿宋"/>
          <w:color w:val="000000" w:themeColor="text1"/>
          <w:sz w:val="28"/>
          <w:szCs w:val="28"/>
          <w14:textFill>
            <w14:solidFill>
              <w14:schemeClr w14:val="tx1"/>
            </w14:solidFill>
          </w14:textFill>
        </w:rPr>
        <w:t>理论</w:t>
      </w:r>
      <w:r>
        <w:rPr>
          <w:rFonts w:hint="eastAsia" w:ascii="仿宋" w:hAnsi="仿宋" w:eastAsia="仿宋" w:cs="仿宋"/>
          <w:color w:val="000000" w:themeColor="text1"/>
          <w:sz w:val="28"/>
          <w:szCs w:val="28"/>
          <w:lang w:eastAsia="zh-CN"/>
          <w14:textFill>
            <w14:solidFill>
              <w14:schemeClr w14:val="tx1"/>
            </w14:solidFill>
          </w14:textFill>
        </w:rPr>
        <w:t>的</w:t>
      </w:r>
      <w:r>
        <w:rPr>
          <w:rFonts w:hint="eastAsia" w:ascii="仿宋" w:hAnsi="仿宋" w:eastAsia="仿宋" w:cs="仿宋"/>
          <w:color w:val="000000" w:themeColor="text1"/>
          <w:sz w:val="28"/>
          <w:szCs w:val="28"/>
          <w14:textFill>
            <w14:solidFill>
              <w14:schemeClr w14:val="tx1"/>
            </w14:solidFill>
          </w14:textFill>
        </w:rPr>
        <w:t>运用。</w:t>
      </w:r>
    </w:p>
    <w:tbl>
      <w:tblPr>
        <w:tblStyle w:val="4"/>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68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noWrap w:val="0"/>
            <w:vAlign w:val="center"/>
          </w:tcPr>
          <w:p>
            <w:pPr>
              <w:spacing w:line="34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项目序号</w:t>
            </w:r>
          </w:p>
        </w:tc>
        <w:tc>
          <w:tcPr>
            <w:tcW w:w="3686" w:type="dxa"/>
            <w:noWrap w:val="0"/>
            <w:vAlign w:val="center"/>
          </w:tcPr>
          <w:p>
            <w:pPr>
              <w:spacing w:line="34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测试内容</w:t>
            </w:r>
          </w:p>
        </w:tc>
        <w:tc>
          <w:tcPr>
            <w:tcW w:w="2126" w:type="dxa"/>
            <w:noWrap w:val="0"/>
            <w:vAlign w:val="center"/>
          </w:tcPr>
          <w:p>
            <w:pPr>
              <w:spacing w:line="34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noWrap w:val="0"/>
            <w:vAlign w:val="center"/>
          </w:tcPr>
          <w:p>
            <w:pPr>
              <w:spacing w:line="34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p>
        </w:tc>
        <w:tc>
          <w:tcPr>
            <w:tcW w:w="3686" w:type="dxa"/>
            <w:noWrap w:val="0"/>
            <w:vAlign w:val="center"/>
          </w:tcPr>
          <w:p>
            <w:pPr>
              <w:spacing w:line="340" w:lineRule="exact"/>
              <w:jc w:val="center"/>
              <w:rPr>
                <w:rFonts w:ascii="仿宋" w:hAnsi="仿宋" w:eastAsia="仿宋" w:cs="宋体"/>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会计凭证的填制与审核</w:t>
            </w:r>
          </w:p>
        </w:tc>
        <w:tc>
          <w:tcPr>
            <w:tcW w:w="2126" w:type="dxa"/>
            <w:noWrap w:val="0"/>
            <w:vAlign w:val="center"/>
          </w:tcPr>
          <w:p>
            <w:pPr>
              <w:spacing w:line="340" w:lineRule="exact"/>
              <w:jc w:val="cente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noWrap w:val="0"/>
            <w:vAlign w:val="center"/>
          </w:tcPr>
          <w:p>
            <w:pPr>
              <w:spacing w:line="34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w:t>
            </w:r>
          </w:p>
        </w:tc>
        <w:tc>
          <w:tcPr>
            <w:tcW w:w="3686" w:type="dxa"/>
            <w:noWrap w:val="0"/>
            <w:vAlign w:val="center"/>
          </w:tcPr>
          <w:p>
            <w:pPr>
              <w:spacing w:line="340" w:lineRule="exact"/>
              <w:jc w:val="center"/>
              <w:rPr>
                <w:rFonts w:ascii="仿宋" w:hAnsi="仿宋" w:eastAsia="仿宋" w:cs="宋体"/>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营销策划方案设计</w:t>
            </w:r>
          </w:p>
        </w:tc>
        <w:tc>
          <w:tcPr>
            <w:tcW w:w="2126" w:type="dxa"/>
            <w:noWrap w:val="0"/>
            <w:vAlign w:val="center"/>
          </w:tcPr>
          <w:p>
            <w:pPr>
              <w:spacing w:line="340" w:lineRule="exact"/>
              <w:jc w:val="cente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100</w:t>
            </w:r>
          </w:p>
        </w:tc>
      </w:tr>
    </w:tbl>
    <w:p>
      <w:pPr>
        <w:spacing w:before="156" w:beforeLines="50" w:after="156" w:afterLines="50" w:line="340" w:lineRule="exact"/>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lang w:eastAsia="zh-CN"/>
          <w14:textFill>
            <w14:solidFill>
              <w14:schemeClr w14:val="tx1"/>
            </w14:solidFill>
          </w14:textFill>
        </w:rPr>
        <w:t>二、</w:t>
      </w:r>
      <w:r>
        <w:rPr>
          <w:rFonts w:hint="eastAsia" w:ascii="黑体" w:hAnsi="黑体" w:eastAsia="黑体" w:cs="黑体"/>
          <w:b w:val="0"/>
          <w:bCs/>
          <w:color w:val="000000" w:themeColor="text1"/>
          <w:sz w:val="28"/>
          <w:szCs w:val="28"/>
          <w14:textFill>
            <w14:solidFill>
              <w14:schemeClr w14:val="tx1"/>
            </w14:solidFill>
          </w14:textFill>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本测试安排两项内容，采取必考项+选考项方式，其中必考项为项目一，满分150分，选考项根据《财经商贸类专业技能测试纲要》规定进行设定，满分100分。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必考项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项目一</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会计凭证的填制与审核</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，满分150分；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选考项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项目</w:t>
      </w:r>
      <w:r>
        <w:rPr>
          <w:rFonts w:hint="eastAsia" w:ascii="仿宋" w:hAnsi="仿宋" w:eastAsia="仿宋" w:cs="仿宋"/>
          <w:color w:val="000000" w:themeColor="text1"/>
          <w:sz w:val="28"/>
          <w:szCs w:val="28"/>
          <w:lang w:val="en-US" w:eastAsia="zh-CN"/>
          <w14:textFill>
            <w14:solidFill>
              <w14:schemeClr w14:val="tx1"/>
            </w14:solidFill>
          </w14:textFill>
        </w:rPr>
        <w:t>二</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营销策划方案设计</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满分100分。</w:t>
      </w:r>
    </w:p>
    <w:p>
      <w:pPr>
        <w:spacing w:before="156" w:beforeLines="50" w:after="156" w:afterLines="50" w:line="340" w:lineRule="exact"/>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lang w:eastAsia="zh-CN"/>
          <w14:textFill>
            <w14:solidFill>
              <w14:schemeClr w14:val="tx1"/>
            </w14:solidFill>
          </w14:textFill>
        </w:rPr>
        <w:t>三、</w:t>
      </w:r>
      <w:r>
        <w:rPr>
          <w:rFonts w:hint="eastAsia" w:ascii="黑体" w:hAnsi="黑体" w:eastAsia="黑体" w:cs="黑体"/>
          <w:b w:val="0"/>
          <w:bCs/>
          <w:color w:val="000000" w:themeColor="text1"/>
          <w:sz w:val="28"/>
          <w:szCs w:val="28"/>
          <w14:textFill>
            <w14:solidFill>
              <w14:schemeClr w14:val="tx1"/>
            </w14:solidFill>
          </w14:textFill>
        </w:rPr>
        <w:t>测试项目</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（一）</w:t>
      </w:r>
      <w:r>
        <w:rPr>
          <w:rFonts w:hint="eastAsia" w:ascii="仿宋" w:hAnsi="仿宋" w:eastAsia="仿宋" w:cs="仿宋"/>
          <w:b/>
          <w:bCs/>
          <w:color w:val="000000" w:themeColor="text1"/>
          <w:sz w:val="28"/>
          <w:szCs w:val="28"/>
          <w14:textFill>
            <w14:solidFill>
              <w14:schemeClr w14:val="tx1"/>
            </w14:solidFill>
          </w14:textFill>
        </w:rPr>
        <w:t>项目</w:t>
      </w:r>
      <w:r>
        <w:rPr>
          <w:rFonts w:hint="eastAsia" w:ascii="仿宋" w:hAnsi="仿宋" w:eastAsia="仿宋" w:cs="仿宋"/>
          <w:b/>
          <w:bCs/>
          <w:color w:val="000000" w:themeColor="text1"/>
          <w:sz w:val="28"/>
          <w:szCs w:val="28"/>
          <w:lang w:val="en-US" w:eastAsia="zh-CN"/>
          <w14:textFill>
            <w14:solidFill>
              <w14:schemeClr w14:val="tx1"/>
            </w14:solidFill>
          </w14:textFill>
        </w:rPr>
        <w:t>二</w:t>
      </w:r>
      <w:r>
        <w:rPr>
          <w:rFonts w:hint="eastAsia" w:ascii="仿宋" w:hAnsi="仿宋" w:eastAsia="仿宋" w:cs="仿宋"/>
          <w:b/>
          <w:bCs/>
          <w:color w:val="000000" w:themeColor="text1"/>
          <w:sz w:val="28"/>
          <w:szCs w:val="28"/>
          <w14:textFill>
            <w14:solidFill>
              <w14:schemeClr w14:val="tx1"/>
            </w14:solidFill>
          </w14:textFill>
        </w:rPr>
        <w:t>：会计凭证的填制与审核</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测试工具：使用模拟原始凭证，记账凭证</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测试内容：原始凭证的填制和审核、记账凭证的填制与审核</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测试方法：笔试。完成原始凭证、记账凭证填制与审核</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测试要求：资料模拟制造企业一个月的经济业务，执行《小企业会计准则》（2011年）和现行税法，完成20笔</w:t>
      </w:r>
      <w:r>
        <w:rPr>
          <w:rFonts w:hint="eastAsia" w:ascii="仿宋" w:hAnsi="仿宋" w:eastAsia="仿宋" w:cs="仿宋"/>
          <w:color w:val="000000" w:themeColor="text1"/>
          <w:sz w:val="28"/>
          <w:szCs w:val="28"/>
          <w:lang w:eastAsia="zh-CN"/>
          <w14:textFill>
            <w14:solidFill>
              <w14:schemeClr w14:val="tx1"/>
            </w14:solidFill>
          </w14:textFill>
        </w:rPr>
        <w:t>左右</w:t>
      </w:r>
      <w:r>
        <w:rPr>
          <w:rFonts w:hint="eastAsia" w:ascii="仿宋" w:hAnsi="仿宋" w:eastAsia="仿宋" w:cs="仿宋"/>
          <w:color w:val="000000" w:themeColor="text1"/>
          <w:sz w:val="28"/>
          <w:szCs w:val="28"/>
          <w14:textFill>
            <w14:solidFill>
              <w14:schemeClr w14:val="tx1"/>
            </w14:solidFill>
          </w14:textFill>
        </w:rPr>
        <w:t>经济业务的会计核算</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lang w:eastAsia="zh-CN"/>
          <w14:textFill>
            <w14:solidFill>
              <w14:schemeClr w14:val="tx1"/>
            </w14:solidFill>
          </w14:textFill>
        </w:rPr>
        <w:t>测试赋分</w:t>
      </w:r>
      <w:r>
        <w:rPr>
          <w:rFonts w:hint="eastAsia" w:ascii="仿宋" w:hAnsi="仿宋" w:eastAsia="仿宋" w:cs="仿宋"/>
          <w:color w:val="000000" w:themeColor="text1"/>
          <w:sz w:val="28"/>
          <w:szCs w:val="28"/>
          <w14:textFill>
            <w14:solidFill>
              <w14:schemeClr w14:val="tx1"/>
            </w14:solidFill>
          </w14:textFill>
        </w:rPr>
        <w:t>：限时90分钟，满分150分。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原始凭证的填制与完善 40分；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记账凭证的填制 90分；</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记账凭证的审核 20分</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（二）</w:t>
      </w:r>
      <w:r>
        <w:rPr>
          <w:rFonts w:hint="eastAsia" w:ascii="仿宋" w:hAnsi="仿宋" w:eastAsia="仿宋" w:cs="仿宋"/>
          <w:b/>
          <w:bCs/>
          <w:color w:val="000000" w:themeColor="text1"/>
          <w:sz w:val="28"/>
          <w:szCs w:val="28"/>
          <w14:textFill>
            <w14:solidFill>
              <w14:schemeClr w14:val="tx1"/>
            </w14:solidFill>
          </w14:textFill>
        </w:rPr>
        <w:t>项目</w:t>
      </w:r>
      <w:r>
        <w:rPr>
          <w:rFonts w:hint="eastAsia" w:ascii="仿宋" w:hAnsi="仿宋" w:eastAsia="仿宋" w:cs="仿宋"/>
          <w:b/>
          <w:bCs/>
          <w:color w:val="000000" w:themeColor="text1"/>
          <w:sz w:val="28"/>
          <w:szCs w:val="28"/>
          <w:lang w:val="en-US" w:eastAsia="zh-CN"/>
          <w14:textFill>
            <w14:solidFill>
              <w14:schemeClr w14:val="tx1"/>
            </w14:solidFill>
          </w14:textFill>
        </w:rPr>
        <w:t>二</w:t>
      </w:r>
      <w:r>
        <w:rPr>
          <w:rFonts w:hint="eastAsia" w:ascii="仿宋" w:hAnsi="仿宋" w:eastAsia="仿宋" w:cs="仿宋"/>
          <w:b/>
          <w:bCs/>
          <w:color w:val="000000" w:themeColor="text1"/>
          <w:sz w:val="28"/>
          <w:szCs w:val="28"/>
          <w14:textFill>
            <w14:solidFill>
              <w14:schemeClr w14:val="tx1"/>
            </w14:solidFill>
          </w14:textFill>
        </w:rPr>
        <w:t>：营销策划方案设计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测试工具：对拟需要进行某方面策划的特定公司或项目的背景资料准备。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测试内容：针对某个节日、商品、商家的</w:t>
      </w:r>
      <w:r>
        <w:rPr>
          <w:rFonts w:hint="eastAsia" w:ascii="仿宋" w:hAnsi="仿宋" w:eastAsia="仿宋" w:cs="仿宋"/>
          <w:color w:val="000000" w:themeColor="text1"/>
          <w:sz w:val="28"/>
          <w:szCs w:val="28"/>
          <w:lang w:eastAsia="zh-CN"/>
          <w14:textFill>
            <w14:solidFill>
              <w14:schemeClr w14:val="tx1"/>
            </w14:solidFill>
          </w14:textFill>
        </w:rPr>
        <w:t>促销</w:t>
      </w:r>
      <w:r>
        <w:rPr>
          <w:rFonts w:hint="eastAsia" w:ascii="仿宋" w:hAnsi="仿宋" w:eastAsia="仿宋" w:cs="仿宋"/>
          <w:color w:val="000000" w:themeColor="text1"/>
          <w:sz w:val="28"/>
          <w:szCs w:val="28"/>
          <w14:textFill>
            <w14:solidFill>
              <w14:schemeClr w14:val="tx1"/>
            </w14:solidFill>
          </w14:textFill>
        </w:rPr>
        <w:t>整体方案设计</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测试方法：笔试。</w:t>
      </w:r>
      <w:r>
        <w:rPr>
          <w:rFonts w:hint="eastAsia" w:ascii="仿宋" w:hAnsi="仿宋" w:eastAsia="仿宋" w:cs="仿宋"/>
          <w:color w:val="000000" w:themeColor="text1"/>
          <w:sz w:val="28"/>
          <w:szCs w:val="28"/>
          <w:lang w:eastAsia="zh-CN"/>
          <w14:textFill>
            <w14:solidFill>
              <w14:schemeClr w14:val="tx1"/>
            </w14:solidFill>
          </w14:textFill>
        </w:rPr>
        <w:t>让被考核对象</w:t>
      </w:r>
      <w:r>
        <w:rPr>
          <w:rFonts w:hint="eastAsia" w:ascii="仿宋" w:hAnsi="仿宋" w:eastAsia="仿宋" w:cs="仿宋"/>
          <w:color w:val="000000" w:themeColor="text1"/>
          <w:sz w:val="28"/>
          <w:szCs w:val="28"/>
          <w14:textFill>
            <w14:solidFill>
              <w14:schemeClr w14:val="tx1"/>
            </w14:solidFill>
          </w14:textFill>
        </w:rPr>
        <w:t>以一个策划者的角色来对</w:t>
      </w:r>
      <w:r>
        <w:rPr>
          <w:rFonts w:hint="eastAsia" w:ascii="仿宋" w:hAnsi="仿宋" w:eastAsia="仿宋" w:cs="仿宋"/>
          <w:color w:val="000000" w:themeColor="text1"/>
          <w:sz w:val="28"/>
          <w:szCs w:val="28"/>
          <w:lang w:eastAsia="zh-CN"/>
          <w14:textFill>
            <w14:solidFill>
              <w14:schemeClr w14:val="tx1"/>
            </w14:solidFill>
          </w14:textFill>
        </w:rPr>
        <w:t>需求方的</w:t>
      </w:r>
      <w:r>
        <w:rPr>
          <w:rFonts w:hint="eastAsia" w:ascii="仿宋" w:hAnsi="仿宋" w:eastAsia="仿宋" w:cs="仿宋"/>
          <w:color w:val="000000" w:themeColor="text1"/>
          <w:sz w:val="28"/>
          <w:szCs w:val="28"/>
          <w14:textFill>
            <w14:solidFill>
              <w14:schemeClr w14:val="tx1"/>
            </w14:solidFill>
          </w14:textFill>
        </w:rPr>
        <w:t>特定问题进行策划</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主题设计</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）促销内容和执行细则设计（什么时间，由谁来做，做什么）；</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方案经费预算</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活动预期效果</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卖点突出，能激发消费者购买欲望；</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其他（执行控制、安全保证）</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lang w:eastAsia="zh-CN"/>
          <w14:textFill>
            <w14:solidFill>
              <w14:schemeClr w14:val="tx1"/>
            </w14:solidFill>
          </w14:textFill>
        </w:rPr>
        <w:t>测试赋分</w:t>
      </w:r>
      <w:r>
        <w:rPr>
          <w:rFonts w:hint="eastAsia" w:ascii="仿宋" w:hAnsi="仿宋" w:eastAsia="仿宋" w:cs="仿宋"/>
          <w:color w:val="000000" w:themeColor="text1"/>
          <w:sz w:val="28"/>
          <w:szCs w:val="28"/>
          <w14:textFill>
            <w14:solidFill>
              <w14:schemeClr w14:val="tx1"/>
            </w14:solidFill>
          </w14:textFill>
        </w:rPr>
        <w:t>：限时90分钟，满分100分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策划方案的完整性（ 45分）</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策划方案的可行性与针对性（20分）</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策划方案创意创新（20分）</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完成时间与表达的清晰（15分）</w:t>
      </w:r>
      <w:r>
        <w:rPr>
          <w:rFonts w:hint="eastAsia" w:ascii="仿宋" w:hAnsi="仿宋" w:eastAsia="仿宋" w:cs="仿宋"/>
          <w:color w:val="000000" w:themeColor="text1"/>
          <w:sz w:val="28"/>
          <w:szCs w:val="28"/>
          <w:lang w:eastAsia="zh-CN"/>
          <w14:textFill>
            <w14:solidFill>
              <w14:schemeClr w14:val="tx1"/>
            </w14:solidFill>
          </w14:textFill>
        </w:rPr>
        <w:t>。</w:t>
      </w:r>
    </w:p>
    <w:p>
      <w:pPr>
        <w:spacing w:before="156" w:beforeLines="50" w:after="156" w:afterLines="50" w:line="340" w:lineRule="exact"/>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四、测试形式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笔试，每一项目在90分钟内完成。</w:t>
      </w:r>
    </w:p>
    <w:p>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NTAwMjE4OGY0NGE5YTM3MzBjOGFhZGU2Njk2YTgifQ=="/>
  </w:docVars>
  <w:rsids>
    <w:rsidRoot w:val="6ECC2DF1"/>
    <w:rsid w:val="07AE0D39"/>
    <w:rsid w:val="08A30794"/>
    <w:rsid w:val="09594501"/>
    <w:rsid w:val="09943B72"/>
    <w:rsid w:val="0B477013"/>
    <w:rsid w:val="0E58697F"/>
    <w:rsid w:val="0E5C05EF"/>
    <w:rsid w:val="0E9D70C0"/>
    <w:rsid w:val="10C95A18"/>
    <w:rsid w:val="120B2173"/>
    <w:rsid w:val="12F26E2C"/>
    <w:rsid w:val="13D3098B"/>
    <w:rsid w:val="13FA41EA"/>
    <w:rsid w:val="1483083C"/>
    <w:rsid w:val="14B26507"/>
    <w:rsid w:val="16C1371A"/>
    <w:rsid w:val="17C44811"/>
    <w:rsid w:val="1950250C"/>
    <w:rsid w:val="23793A14"/>
    <w:rsid w:val="24AB04CD"/>
    <w:rsid w:val="27E27527"/>
    <w:rsid w:val="281F026C"/>
    <w:rsid w:val="28212236"/>
    <w:rsid w:val="2B822FEC"/>
    <w:rsid w:val="2B9830CD"/>
    <w:rsid w:val="2CCE58BD"/>
    <w:rsid w:val="31CC3212"/>
    <w:rsid w:val="3529097C"/>
    <w:rsid w:val="356C5926"/>
    <w:rsid w:val="35B61476"/>
    <w:rsid w:val="3B246078"/>
    <w:rsid w:val="3CD23300"/>
    <w:rsid w:val="42DE0FF8"/>
    <w:rsid w:val="47A81BD4"/>
    <w:rsid w:val="4935728D"/>
    <w:rsid w:val="49694B9B"/>
    <w:rsid w:val="4AB747F5"/>
    <w:rsid w:val="4DDA54DF"/>
    <w:rsid w:val="4F74239C"/>
    <w:rsid w:val="507C775A"/>
    <w:rsid w:val="510E4AA1"/>
    <w:rsid w:val="51AF590D"/>
    <w:rsid w:val="539820DA"/>
    <w:rsid w:val="54B54100"/>
    <w:rsid w:val="576645CF"/>
    <w:rsid w:val="5980063E"/>
    <w:rsid w:val="5CDF79EE"/>
    <w:rsid w:val="5CE600A7"/>
    <w:rsid w:val="61646714"/>
    <w:rsid w:val="695F613F"/>
    <w:rsid w:val="6DFA4688"/>
    <w:rsid w:val="6ECC2DF1"/>
    <w:rsid w:val="733F6699"/>
    <w:rsid w:val="75036C4E"/>
    <w:rsid w:val="7552048D"/>
    <w:rsid w:val="76BA5BC9"/>
    <w:rsid w:val="773168D4"/>
    <w:rsid w:val="7AA02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msonormal emtidy-2"/>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5046</Words>
  <Characters>5250</Characters>
  <Lines>0</Lines>
  <Paragraphs>0</Paragraphs>
  <TotalTime>509</TotalTime>
  <ScaleCrop>false</ScaleCrop>
  <LinksUpToDate>false</LinksUpToDate>
  <CharactersWithSpaces>5266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2020-05-09T07:32:00Z</dcterms:created>
  <dc:creator>Administrator</dc:creator>
  <cp:lastModifiedBy>WPS_1642390173</cp:lastModifiedBy>
  <cp:lastPrinted>2022-03-18T10:30:00Z</cp:lastPrinted>
  <dcterms:modified xsi:type="dcterms:W3CDTF">2024-03-14T08:28:58Z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5685E0DB03FF4BAB836C973B8A0EC8ED_13</vt:lpwstr>
  </property>
</Properties>
</file>