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E6F48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附件</w:t>
      </w:r>
      <w:r>
        <w:rPr>
          <w:rFonts w:ascii="宋体" w:hAnsi="宋体" w:eastAsia="宋体" w:cs="宋体"/>
          <w:bCs/>
          <w:sz w:val="24"/>
        </w:rPr>
        <w:t>2</w:t>
      </w:r>
    </w:p>
    <w:p w14:paraId="76B499F5">
      <w:pPr>
        <w:spacing w:line="360" w:lineRule="auto"/>
        <w:jc w:val="center"/>
        <w:rPr>
          <w:rFonts w:ascii="方正小标宋简体" w:hAnsi="方正小标宋简体" w:eastAsia="方正小标宋简体" w:cs="宋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</w:rPr>
        <w:t>2026年</w:t>
      </w: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val="en-US" w:eastAsia="zh-CN"/>
        </w:rPr>
        <w:t>黄山学院</w:t>
      </w:r>
      <w:r>
        <w:rPr>
          <w:rFonts w:hint="eastAsia" w:ascii="方正小标宋简体" w:hAnsi="方正小标宋简体" w:eastAsia="方正小标宋简体" w:cs="宋体"/>
          <w:bCs/>
          <w:sz w:val="36"/>
          <w:szCs w:val="36"/>
        </w:rPr>
        <w:t>寒假招生宣传社会实践活动</w:t>
      </w:r>
    </w:p>
    <w:p w14:paraId="5D612425">
      <w:pPr>
        <w:spacing w:line="360" w:lineRule="auto"/>
        <w:jc w:val="center"/>
        <w:rPr>
          <w:rFonts w:ascii="方正小标宋简体" w:hAnsi="方正小标宋简体" w:eastAsia="方正小标宋简体" w:cs="宋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</w:rPr>
        <w:t>XXX队活动方案</w:t>
      </w:r>
    </w:p>
    <w:p w14:paraId="152EBB0D">
      <w:pPr>
        <w:spacing w:line="360" w:lineRule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一、目标学校介绍</w:t>
      </w:r>
    </w:p>
    <w:p w14:paraId="77907A0C">
      <w:pPr>
        <w:spacing w:line="400" w:lineRule="exact"/>
        <w:ind w:firstLine="560" w:firstLineChars="200"/>
        <w:rPr>
          <w:rFonts w:ascii="仿宋_GB2312" w:hAnsi="仿宋" w:eastAsia="仿宋_GB2312" w:cs="仿宋_GB2312"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bCs/>
          <w:sz w:val="28"/>
          <w:szCs w:val="28"/>
        </w:rPr>
        <w:t>（一）xxx中学</w:t>
      </w:r>
      <w:bookmarkStart w:id="1" w:name="_GoBack"/>
      <w:bookmarkEnd w:id="1"/>
    </w:p>
    <w:p w14:paraId="215E2CCD">
      <w:pPr>
        <w:spacing w:line="400" w:lineRule="exact"/>
        <w:ind w:firstLine="560" w:firstLineChars="200"/>
        <w:rPr>
          <w:rFonts w:ascii="仿宋_GB2312" w:hAnsi="仿宋" w:eastAsia="仿宋_GB2312" w:cs="仿宋_GB2312"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bCs/>
          <w:sz w:val="28"/>
          <w:szCs w:val="28"/>
        </w:rPr>
        <w:t>可介绍高中优势与特色、历史沿革、在校生基本情况、历年我校报考/录取人数等内容。</w:t>
      </w:r>
    </w:p>
    <w:p w14:paraId="3AD60A03">
      <w:pPr>
        <w:spacing w:line="360" w:lineRule="auto"/>
        <w:rPr>
          <w:rFonts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二、预计活动时间</w:t>
      </w:r>
    </w:p>
    <w:p w14:paraId="02CDBECA">
      <w:pPr>
        <w:spacing w:line="360" w:lineRule="auto"/>
        <w:rPr>
          <w:rFonts w:ascii="宋体" w:hAnsi="宋体" w:eastAsia="宋体" w:cs="宋体"/>
          <w:bCs/>
          <w:sz w:val="24"/>
        </w:rPr>
      </w:pPr>
    </w:p>
    <w:p w14:paraId="6FED0B0C">
      <w:pPr>
        <w:spacing w:line="360" w:lineRule="auto"/>
        <w:rPr>
          <w:rFonts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三、</w:t>
      </w:r>
      <w:bookmarkStart w:id="0" w:name="_Hlk92316745"/>
      <w:r>
        <w:rPr>
          <w:rFonts w:hint="eastAsia" w:ascii="黑体" w:hAnsi="黑体" w:eastAsia="黑体" w:cs="宋体"/>
          <w:bCs/>
          <w:sz w:val="30"/>
          <w:szCs w:val="30"/>
        </w:rPr>
        <w:t>面向对象及规模</w:t>
      </w:r>
    </w:p>
    <w:p w14:paraId="40A6382A">
      <w:pPr>
        <w:spacing w:line="360" w:lineRule="auto"/>
        <w:rPr>
          <w:rFonts w:ascii="宋体" w:hAnsi="宋体" w:eastAsia="宋体" w:cs="宋体"/>
          <w:bCs/>
          <w:sz w:val="24"/>
        </w:rPr>
      </w:pPr>
    </w:p>
    <w:bookmarkEnd w:id="0"/>
    <w:p w14:paraId="13307B34">
      <w:pPr>
        <w:spacing w:line="360" w:lineRule="auto"/>
        <w:rPr>
          <w:rFonts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五、活动形式</w:t>
      </w:r>
    </w:p>
    <w:p w14:paraId="6A587E25">
      <w:pPr>
        <w:spacing w:line="360" w:lineRule="auto"/>
        <w:rPr>
          <w:rFonts w:ascii="黑体" w:hAnsi="黑体" w:eastAsia="黑体" w:cs="宋体"/>
          <w:bCs/>
          <w:sz w:val="30"/>
          <w:szCs w:val="30"/>
        </w:rPr>
      </w:pPr>
    </w:p>
    <w:p w14:paraId="385CA8DC">
      <w:pPr>
        <w:spacing w:line="360" w:lineRule="auto"/>
        <w:rPr>
          <w:rFonts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六、具体活动安排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827"/>
        <w:gridCol w:w="2290"/>
      </w:tblGrid>
      <w:tr w14:paraId="0E7C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80F1853"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Times New Roman"/>
                <w:bCs/>
                <w:sz w:val="24"/>
                <w:szCs w:val="28"/>
              </w:rPr>
              <w:t>活动安排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6565E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  <w:szCs w:val="28"/>
              </w:rPr>
              <w:t>具体内容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7FE7A7A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  <w:szCs w:val="28"/>
              </w:rPr>
              <w:t>负责人</w:t>
            </w:r>
          </w:p>
        </w:tc>
      </w:tr>
      <w:tr w14:paraId="69CA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CB66E3B"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1124FED"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7E321AE1"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14:paraId="43C1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CE7C3C4"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9CFCBDD"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2A53E2CB"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33511A3E">
      <w:pPr>
        <w:spacing w:line="360" w:lineRule="auto"/>
        <w:rPr>
          <w:rFonts w:ascii="黑体" w:hAnsi="黑体" w:eastAsia="黑体" w:cs="宋体"/>
          <w:bCs/>
          <w:sz w:val="30"/>
          <w:szCs w:val="30"/>
        </w:rPr>
      </w:pPr>
    </w:p>
    <w:p w14:paraId="3027A26C">
      <w:pPr>
        <w:suppressAutoHyphens/>
        <w:spacing w:line="360" w:lineRule="auto"/>
        <w:jc w:val="left"/>
        <w:rPr>
          <w:rFonts w:ascii="黑体" w:hAnsi="黑体" w:eastAsia="黑体" w:cs="黑体"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kern w:val="0"/>
          <w:sz w:val="30"/>
          <w:szCs w:val="30"/>
        </w:rPr>
        <w:t>七、风险预测</w:t>
      </w:r>
    </w:p>
    <w:tbl>
      <w:tblPr>
        <w:tblStyle w:val="7"/>
        <w:tblpPr w:leftFromText="180" w:rightFromText="180" w:vertAnchor="text" w:tblpXSpec="center" w:tblpY="1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5565"/>
      </w:tblGrid>
      <w:tr w14:paraId="68512AF7"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EFF5">
            <w:pPr>
              <w:suppressAutoHyphens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可能发生的情况</w:t>
            </w: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D9A49">
            <w:pPr>
              <w:suppressAutoHyphens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解决方案</w:t>
            </w:r>
          </w:p>
        </w:tc>
      </w:tr>
      <w:tr w14:paraId="0F65AD1C"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813C">
            <w:pPr>
              <w:suppressAutoHyphens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2AE7D">
            <w:pPr>
              <w:suppressAutoHyphens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1D39E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40B4">
            <w:pPr>
              <w:suppressAutoHyphens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23672">
            <w:pPr>
              <w:suppressAutoHyphens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</w:tbl>
    <w:p w14:paraId="3E1E3D4E">
      <w:pPr>
        <w:suppressAutoHyphens/>
        <w:spacing w:line="360" w:lineRule="auto"/>
        <w:jc w:val="left"/>
        <w:rPr>
          <w:rFonts w:ascii="黑体" w:hAnsi="黑体" w:eastAsia="黑体" w:cs="黑体"/>
          <w:bCs/>
          <w:kern w:val="0"/>
          <w:sz w:val="30"/>
          <w:szCs w:val="30"/>
        </w:rPr>
      </w:pPr>
    </w:p>
    <w:p w14:paraId="17655683">
      <w:pPr>
        <w:suppressAutoHyphens/>
        <w:spacing w:line="360" w:lineRule="auto"/>
        <w:jc w:val="left"/>
        <w:rPr>
          <w:rFonts w:ascii="黑体" w:hAnsi="黑体" w:eastAsia="黑体" w:cs="黑体"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kern w:val="0"/>
          <w:sz w:val="30"/>
          <w:szCs w:val="30"/>
        </w:rPr>
        <w:t>八、</w:t>
      </w:r>
      <w:r>
        <w:rPr>
          <w:rFonts w:ascii="黑体" w:hAnsi="黑体" w:eastAsia="黑体" w:cs="黑体"/>
          <w:bCs/>
          <w:kern w:val="0"/>
          <w:sz w:val="30"/>
          <w:szCs w:val="30"/>
        </w:rPr>
        <w:t>可行性分析</w:t>
      </w:r>
    </w:p>
    <w:p w14:paraId="73F8B211">
      <w:pPr>
        <w:suppressAutoHyphens/>
        <w:spacing w:line="360" w:lineRule="auto"/>
        <w:jc w:val="left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（一）</w:t>
      </w:r>
    </w:p>
    <w:p w14:paraId="00237521">
      <w:pPr>
        <w:suppressAutoHyphens/>
        <w:spacing w:line="360" w:lineRule="auto"/>
        <w:jc w:val="left"/>
        <w:rPr>
          <w:rFonts w:ascii="Times New Roman" w:hAnsi="Times New Roman" w:eastAsia="Calibri" w:cs="Calibri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（二）</w:t>
      </w:r>
    </w:p>
    <w:p w14:paraId="3C0CDD36">
      <w:pPr>
        <w:suppressAutoHyphens/>
        <w:spacing w:line="360" w:lineRule="auto"/>
        <w:jc w:val="left"/>
        <w:rPr>
          <w:rFonts w:ascii="Times New Roman" w:hAnsi="Times New Roman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（三）</w:t>
      </w:r>
    </w:p>
    <w:p w14:paraId="06F21C71">
      <w:pPr>
        <w:spacing w:line="360" w:lineRule="auto"/>
        <w:rPr>
          <w:rFonts w:ascii="黑体" w:hAnsi="黑体" w:eastAsia="黑体" w:cs="黑体"/>
          <w:bCs/>
          <w:kern w:val="0"/>
          <w:sz w:val="30"/>
          <w:szCs w:val="30"/>
        </w:rPr>
      </w:pPr>
    </w:p>
    <w:p w14:paraId="7D5D1A46">
      <w:pPr>
        <w:spacing w:line="360" w:lineRule="auto"/>
        <w:ind w:firstLine="444"/>
        <w:rPr>
          <w:rStyle w:val="10"/>
          <w:bCs/>
        </w:rPr>
      </w:pPr>
    </w:p>
    <w:p w14:paraId="5E521D1F">
      <w:pPr>
        <w:spacing w:line="360" w:lineRule="auto"/>
        <w:ind w:firstLine="444"/>
        <w:rPr>
          <w:rStyle w:val="10"/>
          <w:bCs/>
        </w:rPr>
      </w:pPr>
    </w:p>
    <w:p w14:paraId="2AB1DB1A">
      <w:pPr>
        <w:spacing w:line="360" w:lineRule="auto"/>
        <w:ind w:firstLine="444"/>
        <w:rPr>
          <w:rStyle w:val="10"/>
          <w:bCs/>
        </w:rPr>
      </w:pPr>
    </w:p>
    <w:p w14:paraId="0A7812D4">
      <w:pPr>
        <w:spacing w:line="360" w:lineRule="auto"/>
        <w:ind w:firstLine="444"/>
        <w:rPr>
          <w:rStyle w:val="10"/>
          <w:bCs/>
        </w:rPr>
      </w:pPr>
    </w:p>
    <w:p w14:paraId="39DD2A13">
      <w:pPr>
        <w:spacing w:line="360" w:lineRule="auto"/>
        <w:ind w:firstLine="444"/>
        <w:rPr>
          <w:rStyle w:val="10"/>
          <w:rFonts w:ascii="宋体" w:hAnsi="宋体" w:eastAsia="宋体" w:cs="宋体"/>
          <w:bCs/>
          <w:sz w:val="24"/>
          <w:szCs w:val="24"/>
        </w:rPr>
      </w:pPr>
      <w:r>
        <w:rPr>
          <w:rStyle w:val="10"/>
          <w:rFonts w:hint="eastAsia"/>
          <w:bCs/>
        </w:rPr>
        <w:t xml:space="preserve">                                                     </w:t>
      </w:r>
      <w:r>
        <w:rPr>
          <w:rStyle w:val="10"/>
          <w:rFonts w:hint="eastAsia" w:ascii="宋体" w:hAnsi="宋体" w:eastAsia="宋体" w:cs="宋体"/>
          <w:bCs/>
          <w:sz w:val="24"/>
          <w:szCs w:val="24"/>
        </w:rPr>
        <w:t xml:space="preserve">   队伍名称：</w:t>
      </w:r>
    </w:p>
    <w:p w14:paraId="35F88088">
      <w:pPr>
        <w:spacing w:line="360" w:lineRule="auto"/>
        <w:ind w:firstLine="444"/>
        <w:rPr>
          <w:rStyle w:val="10"/>
          <w:rFonts w:ascii="宋体" w:hAnsi="宋体" w:eastAsia="宋体" w:cs="宋体"/>
          <w:bCs/>
          <w:sz w:val="24"/>
          <w:szCs w:val="24"/>
        </w:rPr>
      </w:pPr>
      <w:r>
        <w:rPr>
          <w:rStyle w:val="10"/>
          <w:rFonts w:hint="eastAsia" w:ascii="宋体" w:hAnsi="宋体" w:eastAsia="宋体" w:cs="宋体"/>
          <w:bCs/>
          <w:sz w:val="24"/>
          <w:szCs w:val="24"/>
        </w:rPr>
        <w:t xml:space="preserve">                                              2026年</w:t>
      </w:r>
      <w:r>
        <w:rPr>
          <w:rStyle w:val="10"/>
          <w:rFonts w:ascii="宋体" w:hAnsi="宋体" w:eastAsia="宋体" w:cs="宋体"/>
          <w:bCs/>
          <w:sz w:val="24"/>
          <w:szCs w:val="24"/>
        </w:rPr>
        <w:t>X</w:t>
      </w:r>
      <w:r>
        <w:rPr>
          <w:rStyle w:val="10"/>
          <w:rFonts w:hint="eastAsia" w:ascii="宋体" w:hAnsi="宋体" w:eastAsia="宋体" w:cs="宋体"/>
          <w:bCs/>
          <w:sz w:val="24"/>
          <w:szCs w:val="24"/>
        </w:rPr>
        <w:t>月X日</w:t>
      </w:r>
    </w:p>
    <w:p w14:paraId="7F259927">
      <w:pPr>
        <w:spacing w:line="360" w:lineRule="auto"/>
        <w:rPr>
          <w:rStyle w:val="10"/>
          <w:rFonts w:ascii="宋体" w:hAnsi="宋体" w:eastAsia="宋体" w:cs="宋体"/>
          <w:bCs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3607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E090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E090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UzZmM2MmE1MjhlNWY5MzAwMzc1ZmUwMGU2M2IifQ=="/>
  </w:docVars>
  <w:rsids>
    <w:rsidRoot w:val="00C1683D"/>
    <w:rsid w:val="0000411D"/>
    <w:rsid w:val="00013920"/>
    <w:rsid w:val="00073AB7"/>
    <w:rsid w:val="000970C3"/>
    <w:rsid w:val="000E1289"/>
    <w:rsid w:val="000F3AE9"/>
    <w:rsid w:val="00257557"/>
    <w:rsid w:val="00295441"/>
    <w:rsid w:val="002958FD"/>
    <w:rsid w:val="003C67C8"/>
    <w:rsid w:val="003F6464"/>
    <w:rsid w:val="0041662F"/>
    <w:rsid w:val="00453C7A"/>
    <w:rsid w:val="004F53D1"/>
    <w:rsid w:val="004F5DAA"/>
    <w:rsid w:val="00673CC8"/>
    <w:rsid w:val="006B4066"/>
    <w:rsid w:val="0075094F"/>
    <w:rsid w:val="00793B7A"/>
    <w:rsid w:val="007A74E0"/>
    <w:rsid w:val="008373B0"/>
    <w:rsid w:val="00A15460"/>
    <w:rsid w:val="00A229D9"/>
    <w:rsid w:val="00A62EE3"/>
    <w:rsid w:val="00B571BF"/>
    <w:rsid w:val="00C01192"/>
    <w:rsid w:val="00C139F1"/>
    <w:rsid w:val="00C1683D"/>
    <w:rsid w:val="00C92F2C"/>
    <w:rsid w:val="00C947F0"/>
    <w:rsid w:val="00D447A6"/>
    <w:rsid w:val="00DE581F"/>
    <w:rsid w:val="00E274FC"/>
    <w:rsid w:val="00E96E7E"/>
    <w:rsid w:val="00F40116"/>
    <w:rsid w:val="00F61B65"/>
    <w:rsid w:val="00F81680"/>
    <w:rsid w:val="00F936C2"/>
    <w:rsid w:val="06B41627"/>
    <w:rsid w:val="0A316821"/>
    <w:rsid w:val="0CEE03A8"/>
    <w:rsid w:val="0F3665DF"/>
    <w:rsid w:val="208F6A15"/>
    <w:rsid w:val="269D4281"/>
    <w:rsid w:val="2B382E52"/>
    <w:rsid w:val="3157291B"/>
    <w:rsid w:val="339056D2"/>
    <w:rsid w:val="3816329B"/>
    <w:rsid w:val="3DC45367"/>
    <w:rsid w:val="46233A18"/>
    <w:rsid w:val="4BE746C9"/>
    <w:rsid w:val="4D7213E7"/>
    <w:rsid w:val="51DD3851"/>
    <w:rsid w:val="696C1579"/>
    <w:rsid w:val="69AA32C1"/>
    <w:rsid w:val="6AA675C7"/>
    <w:rsid w:val="7D43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4"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unhideWhenUsed/>
    <w:qFormat/>
    <w:uiPriority w:val="99"/>
    <w:pPr>
      <w:widowControl/>
      <w:spacing w:line="360" w:lineRule="auto"/>
      <w:ind w:firstLine="420" w:firstLineChars="200"/>
      <w:jc w:val="left"/>
    </w:pPr>
    <w:rPr>
      <w:rFonts w:ascii="Calibri" w:hAnsi="Calibri" w:eastAsia="宋体" w:cs="Times New Roman"/>
      <w:szCs w:val="21"/>
    </w:rPr>
  </w:style>
  <w:style w:type="paragraph" w:customStyle="1" w:styleId="12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  <w:style w:type="character" w:customStyle="1" w:styleId="13">
    <w:name w:val="批注文字 字符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176</Characters>
  <Lines>43</Lines>
  <Paragraphs>22</Paragraphs>
  <TotalTime>38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2019-10-23T04:38:00Z</dcterms:created>
  <dc:creator>Satoru</dc:creator>
  <cp:lastModifiedBy>( *¯ㅿ¯*)</cp:lastModifiedBy>
  <cp:lastPrinted>2022-01-06T01:22:00Z</cp:lastPrinted>
  <dcterms:modified xsi:type="dcterms:W3CDTF">2026-01-05T12:09:04Z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GrammarlyDocumentId">
    <vt:lpwstr>6fb19dae9475d6961983fc3b73b2e278a7067e909bcea7e46d156030ed903083</vt:lpwstr>
  </property>
  <property fmtid="{D5CDD505-2E9C-101B-9397-08002B2CF9AE}" pid="4" name="ICV">
    <vt:lpwstr>04D4C361EAE24745A281E268F65CD398_12</vt:lpwstr>
  </property>
  <property fmtid="{D5CDD505-2E9C-101B-9397-08002B2CF9AE}" pid="5" name="KSOTemplateDocerSaveRecord">
    <vt:lpwstr>eyJoZGlkIjoiZTU3NTAwMjE4OGY0NGE5YTM3MzBjOGFhZGU2Njk2YTgiLCJ1c2VySWQiOiI1Nzg4MjQ1MDQifQ==</vt:lpwstr>
  </property>
</Properties>
</file>